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4D190" w14:textId="77777777" w:rsidR="00F413E6" w:rsidRPr="000438D8" w:rsidRDefault="00932EA8" w:rsidP="00A01EB0">
      <w:pPr>
        <w:autoSpaceDE w:val="0"/>
        <w:autoSpaceDN w:val="0"/>
        <w:adjustRightInd w:val="0"/>
        <w:spacing w:after="0" w:line="240" w:lineRule="auto"/>
        <w:rPr>
          <w:rFonts w:asciiTheme="minorHAnsi" w:hAnsiTheme="minorHAnsi"/>
          <w:b/>
          <w:color w:val="002060"/>
          <w:sz w:val="48"/>
          <w:szCs w:val="48"/>
        </w:rPr>
      </w:pPr>
      <w:r w:rsidRPr="000438D8">
        <w:rPr>
          <w:rFonts w:asciiTheme="minorHAnsi" w:hAnsiTheme="minorHAnsi"/>
          <w:b/>
          <w:color w:val="002060"/>
          <w:sz w:val="48"/>
          <w:szCs w:val="48"/>
        </w:rPr>
        <w:t xml:space="preserve">PHH Mortgage </w:t>
      </w:r>
      <w:r w:rsidR="00246B4B">
        <w:rPr>
          <w:rFonts w:asciiTheme="minorHAnsi" w:hAnsiTheme="minorHAnsi"/>
          <w:b/>
          <w:color w:val="002060"/>
          <w:sz w:val="48"/>
          <w:szCs w:val="48"/>
        </w:rPr>
        <w:t>Corporation</w:t>
      </w:r>
    </w:p>
    <w:p w14:paraId="35784EDD" w14:textId="77777777" w:rsidR="0026440C" w:rsidRPr="0085463D" w:rsidRDefault="00E627FC" w:rsidP="00A01EB0">
      <w:pPr>
        <w:autoSpaceDE w:val="0"/>
        <w:autoSpaceDN w:val="0"/>
        <w:adjustRightInd w:val="0"/>
        <w:spacing w:after="0" w:line="240" w:lineRule="auto"/>
        <w:rPr>
          <w:rFonts w:asciiTheme="minorHAnsi" w:hAnsiTheme="minorHAnsi"/>
          <w:color w:val="002060"/>
          <w:sz w:val="48"/>
          <w:szCs w:val="48"/>
        </w:rPr>
      </w:pPr>
      <w:r w:rsidRPr="0085463D">
        <w:rPr>
          <w:rFonts w:asciiTheme="minorHAnsi" w:hAnsiTheme="minorHAnsi"/>
          <w:color w:val="002060"/>
          <w:sz w:val="48"/>
          <w:szCs w:val="48"/>
        </w:rPr>
        <w:t xml:space="preserve">Mortgage </w:t>
      </w:r>
      <w:r w:rsidR="00F413E6" w:rsidRPr="0085463D">
        <w:rPr>
          <w:rFonts w:asciiTheme="minorHAnsi" w:hAnsiTheme="minorHAnsi"/>
          <w:color w:val="002060"/>
          <w:sz w:val="48"/>
          <w:szCs w:val="48"/>
        </w:rPr>
        <w:t xml:space="preserve">Loan </w:t>
      </w:r>
      <w:r w:rsidR="0026440C" w:rsidRPr="0085463D">
        <w:rPr>
          <w:rFonts w:asciiTheme="minorHAnsi" w:hAnsiTheme="minorHAnsi"/>
          <w:color w:val="002060"/>
          <w:sz w:val="48"/>
          <w:szCs w:val="48"/>
        </w:rPr>
        <w:t>Servicing</w:t>
      </w:r>
      <w:r w:rsidR="00CE2133" w:rsidRPr="0085463D">
        <w:rPr>
          <w:rFonts w:asciiTheme="minorHAnsi" w:hAnsiTheme="minorHAnsi"/>
          <w:color w:val="002060"/>
          <w:sz w:val="48"/>
          <w:szCs w:val="48"/>
        </w:rPr>
        <w:t xml:space="preserve"> </w:t>
      </w:r>
      <w:r w:rsidR="0026440C" w:rsidRPr="0085463D">
        <w:rPr>
          <w:rFonts w:asciiTheme="minorHAnsi" w:hAnsiTheme="minorHAnsi"/>
          <w:color w:val="002060"/>
          <w:sz w:val="48"/>
          <w:szCs w:val="48"/>
        </w:rPr>
        <w:t>Transfer Instructions</w:t>
      </w:r>
    </w:p>
    <w:p w14:paraId="63764E0C" w14:textId="77777777" w:rsidR="00210FAA" w:rsidRDefault="00210FAA" w:rsidP="00A01EB0">
      <w:pPr>
        <w:autoSpaceDE w:val="0"/>
        <w:autoSpaceDN w:val="0"/>
        <w:adjustRightInd w:val="0"/>
        <w:spacing w:after="0" w:line="240" w:lineRule="auto"/>
        <w:rPr>
          <w:rFonts w:asciiTheme="minorHAnsi" w:hAnsiTheme="minorHAnsi"/>
          <w:b/>
          <w:color w:val="002060"/>
          <w:sz w:val="48"/>
          <w:szCs w:val="48"/>
        </w:rPr>
      </w:pPr>
    </w:p>
    <w:p w14:paraId="4C9D136D" w14:textId="1DC1FDFB" w:rsidR="00210FAA" w:rsidRPr="000438D8" w:rsidRDefault="00210FAA" w:rsidP="00A01EB0">
      <w:pPr>
        <w:autoSpaceDE w:val="0"/>
        <w:autoSpaceDN w:val="0"/>
        <w:adjustRightInd w:val="0"/>
        <w:spacing w:after="0" w:line="240" w:lineRule="auto"/>
        <w:rPr>
          <w:rFonts w:asciiTheme="minorHAnsi" w:hAnsiTheme="minorHAnsi"/>
          <w:b/>
          <w:color w:val="002060"/>
          <w:sz w:val="48"/>
          <w:szCs w:val="48"/>
        </w:rPr>
      </w:pPr>
      <w:r>
        <w:rPr>
          <w:rFonts w:asciiTheme="minorHAnsi" w:hAnsiTheme="minorHAnsi"/>
          <w:b/>
          <w:color w:val="002060"/>
          <w:sz w:val="48"/>
          <w:szCs w:val="48"/>
        </w:rPr>
        <w:t>Type:</w:t>
      </w:r>
      <w:r w:rsidR="003A4101">
        <w:rPr>
          <w:rFonts w:asciiTheme="minorHAnsi" w:hAnsiTheme="minorHAnsi"/>
          <w:b/>
          <w:color w:val="002060"/>
          <w:sz w:val="48"/>
          <w:szCs w:val="48"/>
        </w:rPr>
        <w:t xml:space="preserve"> Veterans Affairs Servicing Purchase</w:t>
      </w:r>
      <w:r w:rsidR="0010342E">
        <w:rPr>
          <w:rFonts w:asciiTheme="minorHAnsi" w:hAnsiTheme="minorHAnsi"/>
          <w:b/>
          <w:color w:val="002060"/>
          <w:sz w:val="48"/>
          <w:szCs w:val="48"/>
        </w:rPr>
        <w:t xml:space="preserve"> </w:t>
      </w:r>
      <w:r w:rsidR="00E00F0B">
        <w:rPr>
          <w:rFonts w:asciiTheme="minorHAnsi" w:hAnsiTheme="minorHAnsi"/>
          <w:b/>
          <w:color w:val="002060"/>
          <w:sz w:val="48"/>
          <w:szCs w:val="48"/>
        </w:rPr>
        <w:t xml:space="preserve">(VASP) </w:t>
      </w:r>
      <w:r w:rsidR="00F822C0">
        <w:rPr>
          <w:rFonts w:asciiTheme="minorHAnsi" w:hAnsiTheme="minorHAnsi"/>
          <w:b/>
          <w:color w:val="002060"/>
          <w:sz w:val="48"/>
          <w:szCs w:val="48"/>
        </w:rPr>
        <w:t>Program</w:t>
      </w:r>
    </w:p>
    <w:p w14:paraId="40FF1A1C" w14:textId="77777777" w:rsidR="00FF17A9" w:rsidRDefault="00FF17A9" w:rsidP="00932EA8">
      <w:pPr>
        <w:autoSpaceDE w:val="0"/>
        <w:autoSpaceDN w:val="0"/>
        <w:adjustRightInd w:val="0"/>
        <w:spacing w:after="0" w:line="240" w:lineRule="auto"/>
        <w:rPr>
          <w:rFonts w:asciiTheme="minorHAnsi" w:hAnsiTheme="minorHAnsi"/>
          <w:b/>
          <w:color w:val="002060"/>
          <w:sz w:val="36"/>
          <w:szCs w:val="36"/>
        </w:rPr>
      </w:pPr>
    </w:p>
    <w:p w14:paraId="15997206" w14:textId="77777777" w:rsidR="00FF17A9" w:rsidRDefault="00FF17A9" w:rsidP="00932EA8">
      <w:pPr>
        <w:autoSpaceDE w:val="0"/>
        <w:autoSpaceDN w:val="0"/>
        <w:adjustRightInd w:val="0"/>
        <w:spacing w:after="0" w:line="240" w:lineRule="auto"/>
        <w:rPr>
          <w:rFonts w:asciiTheme="minorHAnsi" w:hAnsiTheme="minorHAnsi"/>
          <w:b/>
          <w:color w:val="002060"/>
          <w:sz w:val="36"/>
          <w:szCs w:val="36"/>
        </w:rPr>
      </w:pPr>
    </w:p>
    <w:p w14:paraId="528DADD2" w14:textId="77777777" w:rsidR="00E228AE" w:rsidRDefault="00FF17A9">
      <w:pPr>
        <w:spacing w:after="0" w:line="240" w:lineRule="auto"/>
        <w:rPr>
          <w:rFonts w:ascii="Times New Roman" w:hAnsi="Times New Roman"/>
          <w:color w:val="7E7E7E"/>
        </w:rPr>
      </w:pPr>
      <w:r>
        <w:rPr>
          <w:rFonts w:ascii="Times New Roman" w:hAnsi="Times New Roman"/>
          <w:color w:val="7E7E7E"/>
        </w:rPr>
        <w:br w:type="page"/>
      </w:r>
    </w:p>
    <w:sdt>
      <w:sdtPr>
        <w:rPr>
          <w:rFonts w:ascii="Calibri" w:eastAsia="Calibri" w:hAnsi="Calibri"/>
          <w:b w:val="0"/>
          <w:bCs w:val="0"/>
          <w:color w:val="auto"/>
          <w:sz w:val="22"/>
          <w:szCs w:val="22"/>
        </w:rPr>
        <w:id w:val="79491771"/>
        <w:docPartObj>
          <w:docPartGallery w:val="Table of Contents"/>
          <w:docPartUnique/>
        </w:docPartObj>
      </w:sdtPr>
      <w:sdtEndPr>
        <w:rPr>
          <w:noProof/>
        </w:rPr>
      </w:sdtEndPr>
      <w:sdtContent>
        <w:p w14:paraId="0B37DBCA" w14:textId="16A2E600" w:rsidR="00E228AE" w:rsidRPr="00340220" w:rsidRDefault="00E228AE">
          <w:pPr>
            <w:pStyle w:val="TOCHeading"/>
            <w:rPr>
              <w:sz w:val="24"/>
              <w:szCs w:val="24"/>
            </w:rPr>
          </w:pPr>
          <w:r w:rsidRPr="00340220">
            <w:rPr>
              <w:sz w:val="24"/>
              <w:szCs w:val="24"/>
            </w:rPr>
            <w:t>Contents</w:t>
          </w:r>
        </w:p>
        <w:p w14:paraId="4740FE1F" w14:textId="04083A10" w:rsidR="00340220" w:rsidRPr="00340220" w:rsidRDefault="00E228AE">
          <w:pPr>
            <w:pStyle w:val="TOC2"/>
            <w:rPr>
              <w:rFonts w:asciiTheme="minorHAnsi" w:eastAsiaTheme="minorEastAsia" w:hAnsiTheme="minorHAnsi" w:cstheme="minorBidi"/>
              <w:noProof/>
              <w:kern w:val="2"/>
              <w14:ligatures w14:val="standardContextual"/>
            </w:rPr>
          </w:pPr>
          <w:r w:rsidRPr="00340220">
            <w:rPr>
              <w:sz w:val="18"/>
              <w:szCs w:val="18"/>
            </w:rPr>
            <w:fldChar w:fldCharType="begin"/>
          </w:r>
          <w:r w:rsidRPr="00340220">
            <w:rPr>
              <w:sz w:val="18"/>
              <w:szCs w:val="18"/>
            </w:rPr>
            <w:instrText xml:space="preserve"> TOC \o "1-3" \h \z \u </w:instrText>
          </w:r>
          <w:r w:rsidRPr="00340220">
            <w:rPr>
              <w:sz w:val="18"/>
              <w:szCs w:val="18"/>
            </w:rPr>
            <w:fldChar w:fldCharType="separate"/>
          </w:r>
          <w:hyperlink w:anchor="_Toc202267762" w:history="1">
            <w:r w:rsidR="00340220" w:rsidRPr="00340220">
              <w:rPr>
                <w:rStyle w:val="Hyperlink"/>
                <w:noProof/>
                <w:sz w:val="20"/>
                <w:szCs w:val="20"/>
              </w:rPr>
              <w:t>1.</w:t>
            </w:r>
            <w:r w:rsidR="00340220" w:rsidRPr="00340220">
              <w:rPr>
                <w:rFonts w:asciiTheme="minorHAnsi" w:eastAsiaTheme="minorEastAsia" w:hAnsiTheme="minorHAnsi" w:cstheme="minorBidi"/>
                <w:noProof/>
                <w:kern w:val="2"/>
                <w14:ligatures w14:val="standardContextual"/>
              </w:rPr>
              <w:tab/>
            </w:r>
            <w:r w:rsidR="00340220" w:rsidRPr="00340220">
              <w:rPr>
                <w:rStyle w:val="Hyperlink"/>
                <w:noProof/>
                <w:sz w:val="20"/>
                <w:szCs w:val="20"/>
              </w:rPr>
              <w:t>General</w:t>
            </w:r>
            <w:r w:rsidR="00340220" w:rsidRPr="00340220">
              <w:rPr>
                <w:noProof/>
                <w:webHidden/>
                <w:sz w:val="20"/>
                <w:szCs w:val="20"/>
              </w:rPr>
              <w:tab/>
            </w:r>
            <w:r w:rsidR="00340220" w:rsidRPr="00340220">
              <w:rPr>
                <w:noProof/>
                <w:webHidden/>
                <w:sz w:val="20"/>
                <w:szCs w:val="20"/>
              </w:rPr>
              <w:fldChar w:fldCharType="begin"/>
            </w:r>
            <w:r w:rsidR="00340220" w:rsidRPr="00340220">
              <w:rPr>
                <w:noProof/>
                <w:webHidden/>
                <w:sz w:val="20"/>
                <w:szCs w:val="20"/>
              </w:rPr>
              <w:instrText xml:space="preserve"> PAGEREF _Toc202267762 \h </w:instrText>
            </w:r>
            <w:r w:rsidR="00340220" w:rsidRPr="00340220">
              <w:rPr>
                <w:noProof/>
                <w:webHidden/>
                <w:sz w:val="20"/>
                <w:szCs w:val="20"/>
              </w:rPr>
            </w:r>
            <w:r w:rsidR="00340220" w:rsidRPr="00340220">
              <w:rPr>
                <w:noProof/>
                <w:webHidden/>
                <w:sz w:val="20"/>
                <w:szCs w:val="20"/>
              </w:rPr>
              <w:fldChar w:fldCharType="separate"/>
            </w:r>
            <w:r w:rsidR="004101F6">
              <w:rPr>
                <w:noProof/>
                <w:webHidden/>
                <w:sz w:val="20"/>
                <w:szCs w:val="20"/>
              </w:rPr>
              <w:t>3</w:t>
            </w:r>
            <w:r w:rsidR="00340220" w:rsidRPr="00340220">
              <w:rPr>
                <w:noProof/>
                <w:webHidden/>
                <w:sz w:val="20"/>
                <w:szCs w:val="20"/>
              </w:rPr>
              <w:fldChar w:fldCharType="end"/>
            </w:r>
          </w:hyperlink>
        </w:p>
        <w:p w14:paraId="2361CF4B" w14:textId="369E4E7E" w:rsidR="00340220" w:rsidRPr="00340220" w:rsidRDefault="00340220">
          <w:pPr>
            <w:pStyle w:val="TOC2"/>
            <w:rPr>
              <w:rFonts w:asciiTheme="minorHAnsi" w:eastAsiaTheme="minorEastAsia" w:hAnsiTheme="minorHAnsi" w:cstheme="minorBidi"/>
              <w:noProof/>
              <w:kern w:val="2"/>
              <w14:ligatures w14:val="standardContextual"/>
            </w:rPr>
          </w:pPr>
          <w:hyperlink w:anchor="_Toc202267763" w:history="1">
            <w:r w:rsidRPr="00340220">
              <w:rPr>
                <w:rStyle w:val="Hyperlink"/>
                <w:noProof/>
                <w:sz w:val="20"/>
                <w:szCs w:val="20"/>
              </w:rPr>
              <w:t>2.</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Definitions</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_Toc202267763 \h </w:instrText>
            </w:r>
            <w:r w:rsidRPr="00340220">
              <w:rPr>
                <w:noProof/>
                <w:webHidden/>
                <w:sz w:val="20"/>
                <w:szCs w:val="20"/>
              </w:rPr>
            </w:r>
            <w:r w:rsidRPr="00340220">
              <w:rPr>
                <w:noProof/>
                <w:webHidden/>
                <w:sz w:val="20"/>
                <w:szCs w:val="20"/>
              </w:rPr>
              <w:fldChar w:fldCharType="separate"/>
            </w:r>
            <w:r w:rsidR="004101F6">
              <w:rPr>
                <w:noProof/>
                <w:webHidden/>
                <w:sz w:val="20"/>
                <w:szCs w:val="20"/>
              </w:rPr>
              <w:t>4</w:t>
            </w:r>
            <w:r w:rsidRPr="00340220">
              <w:rPr>
                <w:noProof/>
                <w:webHidden/>
                <w:sz w:val="20"/>
                <w:szCs w:val="20"/>
              </w:rPr>
              <w:fldChar w:fldCharType="end"/>
            </w:r>
          </w:hyperlink>
        </w:p>
        <w:p w14:paraId="7A5A3687" w14:textId="1D321E06" w:rsidR="00340220" w:rsidRPr="00340220" w:rsidRDefault="00340220">
          <w:pPr>
            <w:pStyle w:val="TOC2"/>
            <w:rPr>
              <w:rFonts w:asciiTheme="minorHAnsi" w:eastAsiaTheme="minorEastAsia" w:hAnsiTheme="minorHAnsi" w:cstheme="minorBidi"/>
              <w:noProof/>
              <w:kern w:val="2"/>
              <w14:ligatures w14:val="standardContextual"/>
            </w:rPr>
          </w:pPr>
          <w:hyperlink w:anchor="_Toc202267764" w:history="1">
            <w:r w:rsidRPr="00340220">
              <w:rPr>
                <w:rStyle w:val="Hyperlink"/>
                <w:noProof/>
                <w:sz w:val="20"/>
                <w:szCs w:val="20"/>
              </w:rPr>
              <w:t>3.</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VASP Servicing Transfer</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_Toc202267764 \h </w:instrText>
            </w:r>
            <w:r w:rsidRPr="00340220">
              <w:rPr>
                <w:noProof/>
                <w:webHidden/>
                <w:sz w:val="20"/>
                <w:szCs w:val="20"/>
              </w:rPr>
            </w:r>
            <w:r w:rsidRPr="00340220">
              <w:rPr>
                <w:noProof/>
                <w:webHidden/>
                <w:sz w:val="20"/>
                <w:szCs w:val="20"/>
              </w:rPr>
              <w:fldChar w:fldCharType="separate"/>
            </w:r>
            <w:r w:rsidR="004101F6">
              <w:rPr>
                <w:noProof/>
                <w:webHidden/>
                <w:sz w:val="20"/>
                <w:szCs w:val="20"/>
              </w:rPr>
              <w:t>5</w:t>
            </w:r>
            <w:r w:rsidRPr="00340220">
              <w:rPr>
                <w:noProof/>
                <w:webHidden/>
                <w:sz w:val="20"/>
                <w:szCs w:val="20"/>
              </w:rPr>
              <w:fldChar w:fldCharType="end"/>
            </w:r>
          </w:hyperlink>
        </w:p>
        <w:p w14:paraId="71EAC16A" w14:textId="4360154A" w:rsidR="00340220" w:rsidRPr="00340220" w:rsidRDefault="00340220">
          <w:pPr>
            <w:pStyle w:val="TOC3"/>
            <w:rPr>
              <w:rFonts w:asciiTheme="minorHAnsi" w:eastAsiaTheme="minorEastAsia" w:hAnsiTheme="minorHAnsi" w:cstheme="minorBidi"/>
              <w:noProof/>
              <w:kern w:val="2"/>
              <w14:ligatures w14:val="standardContextual"/>
            </w:rPr>
          </w:pPr>
          <w:hyperlink w:anchor="_Toc202267765" w:history="1">
            <w:r w:rsidRPr="00340220">
              <w:rPr>
                <w:rStyle w:val="Hyperlink"/>
                <w:noProof/>
                <w:sz w:val="20"/>
                <w:szCs w:val="20"/>
              </w:rPr>
              <w:t>a.  Initiation Phase (Maximum Allowable Time:  16 days | Minimum Allowable Time:  3 days)</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_Toc202267765 \h </w:instrText>
            </w:r>
            <w:r w:rsidRPr="00340220">
              <w:rPr>
                <w:noProof/>
                <w:webHidden/>
                <w:sz w:val="20"/>
                <w:szCs w:val="20"/>
              </w:rPr>
            </w:r>
            <w:r w:rsidRPr="00340220">
              <w:rPr>
                <w:noProof/>
                <w:webHidden/>
                <w:sz w:val="20"/>
                <w:szCs w:val="20"/>
              </w:rPr>
              <w:fldChar w:fldCharType="separate"/>
            </w:r>
            <w:r w:rsidR="004101F6">
              <w:rPr>
                <w:noProof/>
                <w:webHidden/>
                <w:sz w:val="20"/>
                <w:szCs w:val="20"/>
              </w:rPr>
              <w:t>5</w:t>
            </w:r>
            <w:r w:rsidRPr="00340220">
              <w:rPr>
                <w:noProof/>
                <w:webHidden/>
                <w:sz w:val="20"/>
                <w:szCs w:val="20"/>
              </w:rPr>
              <w:fldChar w:fldCharType="end"/>
            </w:r>
          </w:hyperlink>
        </w:p>
        <w:p w14:paraId="560B00C2" w14:textId="7F8F0D58" w:rsidR="00340220" w:rsidRPr="00340220" w:rsidRDefault="00340220">
          <w:pPr>
            <w:pStyle w:val="TOC3"/>
            <w:rPr>
              <w:rFonts w:asciiTheme="minorHAnsi" w:eastAsiaTheme="minorEastAsia" w:hAnsiTheme="minorHAnsi" w:cstheme="minorBidi"/>
              <w:noProof/>
              <w:kern w:val="2"/>
              <w14:ligatures w14:val="standardContextual"/>
            </w:rPr>
          </w:pPr>
          <w:hyperlink w:anchor="_Toc202267766" w:history="1">
            <w:r w:rsidRPr="00340220">
              <w:rPr>
                <w:rStyle w:val="Hyperlink"/>
                <w:noProof/>
                <w:sz w:val="20"/>
                <w:szCs w:val="20"/>
              </w:rPr>
              <w:t>b.  Preliminary Phase (Maximum Allowable Time:  19 days | Minimum Allowable Time:  3 Day)</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_Toc202267766 \h </w:instrText>
            </w:r>
            <w:r w:rsidRPr="00340220">
              <w:rPr>
                <w:noProof/>
                <w:webHidden/>
                <w:sz w:val="20"/>
                <w:szCs w:val="20"/>
              </w:rPr>
            </w:r>
            <w:r w:rsidRPr="00340220">
              <w:rPr>
                <w:noProof/>
                <w:webHidden/>
                <w:sz w:val="20"/>
                <w:szCs w:val="20"/>
              </w:rPr>
              <w:fldChar w:fldCharType="separate"/>
            </w:r>
            <w:r w:rsidR="004101F6">
              <w:rPr>
                <w:noProof/>
                <w:webHidden/>
                <w:sz w:val="20"/>
                <w:szCs w:val="20"/>
              </w:rPr>
              <w:t>6</w:t>
            </w:r>
            <w:r w:rsidRPr="00340220">
              <w:rPr>
                <w:noProof/>
                <w:webHidden/>
                <w:sz w:val="20"/>
                <w:szCs w:val="20"/>
              </w:rPr>
              <w:fldChar w:fldCharType="end"/>
            </w:r>
          </w:hyperlink>
        </w:p>
        <w:p w14:paraId="7F28F90D" w14:textId="4C989AA1" w:rsidR="00340220" w:rsidRPr="00340220" w:rsidRDefault="00340220">
          <w:pPr>
            <w:pStyle w:val="TOC3"/>
            <w:rPr>
              <w:rFonts w:asciiTheme="minorHAnsi" w:eastAsiaTheme="minorEastAsia" w:hAnsiTheme="minorHAnsi" w:cstheme="minorBidi"/>
              <w:noProof/>
              <w:kern w:val="2"/>
              <w14:ligatures w14:val="standardContextual"/>
            </w:rPr>
          </w:pPr>
          <w:hyperlink w:anchor="_Toc202267767" w:history="1">
            <w:r w:rsidRPr="00340220">
              <w:rPr>
                <w:rStyle w:val="Hyperlink"/>
                <w:noProof/>
                <w:sz w:val="20"/>
                <w:szCs w:val="20"/>
              </w:rPr>
              <w:t>c.  Notice Phase (Maximum Allowable Time:  5 days | Minimum Allowable Time:  3 Day)</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_Toc202267767 \h </w:instrText>
            </w:r>
            <w:r w:rsidRPr="00340220">
              <w:rPr>
                <w:noProof/>
                <w:webHidden/>
                <w:sz w:val="20"/>
                <w:szCs w:val="20"/>
              </w:rPr>
            </w:r>
            <w:r w:rsidRPr="00340220">
              <w:rPr>
                <w:noProof/>
                <w:webHidden/>
                <w:sz w:val="20"/>
                <w:szCs w:val="20"/>
              </w:rPr>
              <w:fldChar w:fldCharType="separate"/>
            </w:r>
            <w:r w:rsidR="004101F6">
              <w:rPr>
                <w:noProof/>
                <w:webHidden/>
                <w:sz w:val="20"/>
                <w:szCs w:val="20"/>
              </w:rPr>
              <w:t>7</w:t>
            </w:r>
            <w:r w:rsidRPr="00340220">
              <w:rPr>
                <w:noProof/>
                <w:webHidden/>
                <w:sz w:val="20"/>
                <w:szCs w:val="20"/>
              </w:rPr>
              <w:fldChar w:fldCharType="end"/>
            </w:r>
          </w:hyperlink>
        </w:p>
        <w:p w14:paraId="61E75B1C" w14:textId="2874C0B3" w:rsidR="00340220" w:rsidRPr="00340220" w:rsidRDefault="00340220">
          <w:pPr>
            <w:pStyle w:val="TOC3"/>
            <w:rPr>
              <w:rFonts w:asciiTheme="minorHAnsi" w:eastAsiaTheme="minorEastAsia" w:hAnsiTheme="minorHAnsi" w:cstheme="minorBidi"/>
              <w:noProof/>
              <w:kern w:val="2"/>
              <w14:ligatures w14:val="standardContextual"/>
            </w:rPr>
          </w:pPr>
          <w:hyperlink w:anchor="_Toc202267768" w:history="1">
            <w:r w:rsidRPr="00340220">
              <w:rPr>
                <w:rStyle w:val="Hyperlink"/>
                <w:noProof/>
                <w:sz w:val="20"/>
                <w:szCs w:val="20"/>
              </w:rPr>
              <w:t>d. Final &amp; Post Transfer Phase (Maximum Allowable Time:  1 day for Final and 60 Days for Post-Transfer)</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_Toc202267768 \h </w:instrText>
            </w:r>
            <w:r w:rsidRPr="00340220">
              <w:rPr>
                <w:noProof/>
                <w:webHidden/>
                <w:sz w:val="20"/>
                <w:szCs w:val="20"/>
              </w:rPr>
            </w:r>
            <w:r w:rsidRPr="00340220">
              <w:rPr>
                <w:noProof/>
                <w:webHidden/>
                <w:sz w:val="20"/>
                <w:szCs w:val="20"/>
              </w:rPr>
              <w:fldChar w:fldCharType="separate"/>
            </w:r>
            <w:r w:rsidR="004101F6">
              <w:rPr>
                <w:noProof/>
                <w:webHidden/>
                <w:sz w:val="20"/>
                <w:szCs w:val="20"/>
              </w:rPr>
              <w:t>7</w:t>
            </w:r>
            <w:r w:rsidRPr="00340220">
              <w:rPr>
                <w:noProof/>
                <w:webHidden/>
                <w:sz w:val="20"/>
                <w:szCs w:val="20"/>
              </w:rPr>
              <w:fldChar w:fldCharType="end"/>
            </w:r>
          </w:hyperlink>
        </w:p>
        <w:p w14:paraId="039F36E3" w14:textId="0C4BEEB8" w:rsidR="00340220" w:rsidRPr="00340220" w:rsidRDefault="00340220">
          <w:pPr>
            <w:pStyle w:val="TOC2"/>
            <w:rPr>
              <w:rFonts w:asciiTheme="minorHAnsi" w:eastAsiaTheme="minorEastAsia" w:hAnsiTheme="minorHAnsi" w:cstheme="minorBidi"/>
              <w:noProof/>
              <w:kern w:val="2"/>
              <w14:ligatures w14:val="standardContextual"/>
            </w:rPr>
          </w:pPr>
          <w:hyperlink w:anchor="_Toc202267769" w:history="1">
            <w:r w:rsidRPr="00340220">
              <w:rPr>
                <w:rStyle w:val="Hyperlink"/>
                <w:noProof/>
                <w:sz w:val="20"/>
                <w:szCs w:val="20"/>
              </w:rPr>
              <w:t>4.</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Servicing Transfer Instructions</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_Toc202267769 \h </w:instrText>
            </w:r>
            <w:r w:rsidRPr="00340220">
              <w:rPr>
                <w:noProof/>
                <w:webHidden/>
                <w:sz w:val="20"/>
                <w:szCs w:val="20"/>
              </w:rPr>
            </w:r>
            <w:r w:rsidRPr="00340220">
              <w:rPr>
                <w:noProof/>
                <w:webHidden/>
                <w:sz w:val="20"/>
                <w:szCs w:val="20"/>
              </w:rPr>
              <w:fldChar w:fldCharType="separate"/>
            </w:r>
            <w:r w:rsidR="004101F6">
              <w:rPr>
                <w:noProof/>
                <w:webHidden/>
                <w:sz w:val="20"/>
                <w:szCs w:val="20"/>
              </w:rPr>
              <w:t>9</w:t>
            </w:r>
            <w:r w:rsidRPr="00340220">
              <w:rPr>
                <w:noProof/>
                <w:webHidden/>
                <w:sz w:val="20"/>
                <w:szCs w:val="20"/>
              </w:rPr>
              <w:fldChar w:fldCharType="end"/>
            </w:r>
          </w:hyperlink>
        </w:p>
        <w:p w14:paraId="0E0963A8" w14:textId="3C557D3F" w:rsidR="00340220" w:rsidRPr="00340220" w:rsidRDefault="00340220">
          <w:pPr>
            <w:pStyle w:val="TOC3"/>
            <w:rPr>
              <w:rFonts w:asciiTheme="minorHAnsi" w:eastAsiaTheme="minorEastAsia" w:hAnsiTheme="minorHAnsi" w:cstheme="minorBidi"/>
              <w:noProof/>
              <w:kern w:val="2"/>
              <w14:ligatures w14:val="standardContextual"/>
            </w:rPr>
          </w:pPr>
          <w:hyperlink w:anchor="_Toc202267770" w:history="1">
            <w:r w:rsidRPr="00340220">
              <w:rPr>
                <w:rStyle w:val="Hyperlink"/>
                <w:noProof/>
                <w:sz w:val="20"/>
                <w:szCs w:val="20"/>
              </w:rPr>
              <w:t>1.</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PHH Contact Information</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_Toc202267770 \h </w:instrText>
            </w:r>
            <w:r w:rsidRPr="00340220">
              <w:rPr>
                <w:noProof/>
                <w:webHidden/>
                <w:sz w:val="20"/>
                <w:szCs w:val="20"/>
              </w:rPr>
            </w:r>
            <w:r w:rsidRPr="00340220">
              <w:rPr>
                <w:noProof/>
                <w:webHidden/>
                <w:sz w:val="20"/>
                <w:szCs w:val="20"/>
              </w:rPr>
              <w:fldChar w:fldCharType="separate"/>
            </w:r>
            <w:r w:rsidR="004101F6">
              <w:rPr>
                <w:noProof/>
                <w:webHidden/>
                <w:sz w:val="20"/>
                <w:szCs w:val="20"/>
              </w:rPr>
              <w:t>9</w:t>
            </w:r>
            <w:r w:rsidRPr="00340220">
              <w:rPr>
                <w:noProof/>
                <w:webHidden/>
                <w:sz w:val="20"/>
                <w:szCs w:val="20"/>
              </w:rPr>
              <w:fldChar w:fldCharType="end"/>
            </w:r>
          </w:hyperlink>
        </w:p>
        <w:p w14:paraId="1940D88F" w14:textId="7DC8B938" w:rsidR="00340220" w:rsidRPr="00340220" w:rsidRDefault="00340220">
          <w:pPr>
            <w:pStyle w:val="TOC3"/>
            <w:rPr>
              <w:rFonts w:asciiTheme="minorHAnsi" w:eastAsiaTheme="minorEastAsia" w:hAnsiTheme="minorHAnsi" w:cstheme="minorBidi"/>
              <w:noProof/>
              <w:kern w:val="2"/>
              <w14:ligatures w14:val="standardContextual"/>
            </w:rPr>
          </w:pPr>
          <w:hyperlink w:anchor="_Toc202267771" w:history="1">
            <w:r w:rsidRPr="00340220">
              <w:rPr>
                <w:rStyle w:val="Hyperlink"/>
                <w:noProof/>
                <w:sz w:val="20"/>
                <w:szCs w:val="20"/>
              </w:rPr>
              <w:t>2.</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PHH ID’s and Vendors</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_Toc202267771 \h </w:instrText>
            </w:r>
            <w:r w:rsidRPr="00340220">
              <w:rPr>
                <w:noProof/>
                <w:webHidden/>
                <w:sz w:val="20"/>
                <w:szCs w:val="20"/>
              </w:rPr>
            </w:r>
            <w:r w:rsidRPr="00340220">
              <w:rPr>
                <w:noProof/>
                <w:webHidden/>
                <w:sz w:val="20"/>
                <w:szCs w:val="20"/>
              </w:rPr>
              <w:fldChar w:fldCharType="separate"/>
            </w:r>
            <w:r w:rsidR="004101F6">
              <w:rPr>
                <w:noProof/>
                <w:webHidden/>
                <w:sz w:val="20"/>
                <w:szCs w:val="20"/>
              </w:rPr>
              <w:t>9</w:t>
            </w:r>
            <w:r w:rsidRPr="00340220">
              <w:rPr>
                <w:noProof/>
                <w:webHidden/>
                <w:sz w:val="20"/>
                <w:szCs w:val="20"/>
              </w:rPr>
              <w:fldChar w:fldCharType="end"/>
            </w:r>
          </w:hyperlink>
        </w:p>
        <w:p w14:paraId="67C0A616" w14:textId="155E2AAE" w:rsidR="00340220" w:rsidRPr="00340220" w:rsidRDefault="00340220">
          <w:pPr>
            <w:pStyle w:val="TOC3"/>
            <w:rPr>
              <w:rFonts w:asciiTheme="minorHAnsi" w:eastAsiaTheme="minorEastAsia" w:hAnsiTheme="minorHAnsi" w:cstheme="minorBidi"/>
              <w:noProof/>
              <w:kern w:val="2"/>
              <w14:ligatures w14:val="standardContextual"/>
            </w:rPr>
          </w:pPr>
          <w:hyperlink w:anchor="_Toc202267772" w:history="1">
            <w:r w:rsidRPr="00340220">
              <w:rPr>
                <w:rStyle w:val="Hyperlink"/>
                <w:noProof/>
                <w:sz w:val="20"/>
                <w:szCs w:val="20"/>
              </w:rPr>
              <w:t>3.</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Meetings</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_Toc202267772 \h </w:instrText>
            </w:r>
            <w:r w:rsidRPr="00340220">
              <w:rPr>
                <w:noProof/>
                <w:webHidden/>
                <w:sz w:val="20"/>
                <w:szCs w:val="20"/>
              </w:rPr>
            </w:r>
            <w:r w:rsidRPr="00340220">
              <w:rPr>
                <w:noProof/>
                <w:webHidden/>
                <w:sz w:val="20"/>
                <w:szCs w:val="20"/>
              </w:rPr>
              <w:fldChar w:fldCharType="separate"/>
            </w:r>
            <w:r w:rsidR="004101F6">
              <w:rPr>
                <w:noProof/>
                <w:webHidden/>
                <w:sz w:val="20"/>
                <w:szCs w:val="20"/>
              </w:rPr>
              <w:t>9</w:t>
            </w:r>
            <w:r w:rsidRPr="00340220">
              <w:rPr>
                <w:noProof/>
                <w:webHidden/>
                <w:sz w:val="20"/>
                <w:szCs w:val="20"/>
              </w:rPr>
              <w:fldChar w:fldCharType="end"/>
            </w:r>
          </w:hyperlink>
        </w:p>
        <w:p w14:paraId="64B08669" w14:textId="5DE51ED6" w:rsidR="00340220" w:rsidRPr="00340220" w:rsidRDefault="00340220">
          <w:pPr>
            <w:pStyle w:val="TOC3"/>
            <w:rPr>
              <w:rFonts w:asciiTheme="minorHAnsi" w:eastAsiaTheme="minorEastAsia" w:hAnsiTheme="minorHAnsi" w:cstheme="minorBidi"/>
              <w:noProof/>
              <w:kern w:val="2"/>
              <w14:ligatures w14:val="standardContextual"/>
            </w:rPr>
          </w:pPr>
          <w:hyperlink w:anchor="_Toc202267773" w:history="1">
            <w:r w:rsidRPr="00340220">
              <w:rPr>
                <w:rStyle w:val="Hyperlink"/>
                <w:noProof/>
                <w:sz w:val="20"/>
                <w:szCs w:val="20"/>
              </w:rPr>
              <w:t>4.</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Data Security</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_Toc202267773 \h </w:instrText>
            </w:r>
            <w:r w:rsidRPr="00340220">
              <w:rPr>
                <w:noProof/>
                <w:webHidden/>
                <w:sz w:val="20"/>
                <w:szCs w:val="20"/>
              </w:rPr>
            </w:r>
            <w:r w:rsidRPr="00340220">
              <w:rPr>
                <w:noProof/>
                <w:webHidden/>
                <w:sz w:val="20"/>
                <w:szCs w:val="20"/>
              </w:rPr>
              <w:fldChar w:fldCharType="separate"/>
            </w:r>
            <w:r w:rsidR="004101F6">
              <w:rPr>
                <w:noProof/>
                <w:webHidden/>
                <w:sz w:val="20"/>
                <w:szCs w:val="20"/>
              </w:rPr>
              <w:t>9</w:t>
            </w:r>
            <w:r w:rsidRPr="00340220">
              <w:rPr>
                <w:noProof/>
                <w:webHidden/>
                <w:sz w:val="20"/>
                <w:szCs w:val="20"/>
              </w:rPr>
              <w:fldChar w:fldCharType="end"/>
            </w:r>
          </w:hyperlink>
        </w:p>
        <w:p w14:paraId="632163FA" w14:textId="6BB3C102" w:rsidR="00340220" w:rsidRPr="00340220" w:rsidRDefault="00340220">
          <w:pPr>
            <w:pStyle w:val="TOC3"/>
            <w:rPr>
              <w:rFonts w:asciiTheme="minorHAnsi" w:eastAsiaTheme="minorEastAsia" w:hAnsiTheme="minorHAnsi" w:cstheme="minorBidi"/>
              <w:noProof/>
              <w:kern w:val="2"/>
              <w14:ligatures w14:val="standardContextual"/>
            </w:rPr>
          </w:pPr>
          <w:hyperlink w:anchor="_Toc202267774" w:history="1">
            <w:r w:rsidRPr="00340220">
              <w:rPr>
                <w:rStyle w:val="Hyperlink"/>
                <w:noProof/>
                <w:sz w:val="20"/>
                <w:szCs w:val="20"/>
              </w:rPr>
              <w:t>5.</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Loan Boarding Master File</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_Toc202267774 \h </w:instrText>
            </w:r>
            <w:r w:rsidRPr="00340220">
              <w:rPr>
                <w:noProof/>
                <w:webHidden/>
                <w:sz w:val="20"/>
                <w:szCs w:val="20"/>
              </w:rPr>
            </w:r>
            <w:r w:rsidRPr="00340220">
              <w:rPr>
                <w:noProof/>
                <w:webHidden/>
                <w:sz w:val="20"/>
                <w:szCs w:val="20"/>
              </w:rPr>
              <w:fldChar w:fldCharType="separate"/>
            </w:r>
            <w:r w:rsidR="004101F6">
              <w:rPr>
                <w:noProof/>
                <w:webHidden/>
                <w:sz w:val="20"/>
                <w:szCs w:val="20"/>
              </w:rPr>
              <w:t>10</w:t>
            </w:r>
            <w:r w:rsidRPr="00340220">
              <w:rPr>
                <w:noProof/>
                <w:webHidden/>
                <w:sz w:val="20"/>
                <w:szCs w:val="20"/>
              </w:rPr>
              <w:fldChar w:fldCharType="end"/>
            </w:r>
          </w:hyperlink>
        </w:p>
        <w:p w14:paraId="13055500" w14:textId="2ACD59BA" w:rsidR="00340220" w:rsidRPr="00340220" w:rsidRDefault="00340220">
          <w:pPr>
            <w:pStyle w:val="TOC3"/>
            <w:rPr>
              <w:rFonts w:asciiTheme="minorHAnsi" w:eastAsiaTheme="minorEastAsia" w:hAnsiTheme="minorHAnsi" w:cstheme="minorBidi"/>
              <w:noProof/>
              <w:kern w:val="2"/>
              <w14:ligatures w14:val="standardContextual"/>
            </w:rPr>
          </w:pPr>
          <w:hyperlink w:anchor="_Toc202267775" w:history="1">
            <w:r w:rsidRPr="00340220">
              <w:rPr>
                <w:rStyle w:val="Hyperlink"/>
                <w:noProof/>
                <w:sz w:val="20"/>
                <w:szCs w:val="20"/>
              </w:rPr>
              <w:t>6.</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Loan Boarding File Testing</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_Toc202267775 \h </w:instrText>
            </w:r>
            <w:r w:rsidRPr="00340220">
              <w:rPr>
                <w:noProof/>
                <w:webHidden/>
                <w:sz w:val="20"/>
                <w:szCs w:val="20"/>
              </w:rPr>
            </w:r>
            <w:r w:rsidRPr="00340220">
              <w:rPr>
                <w:noProof/>
                <w:webHidden/>
                <w:sz w:val="20"/>
                <w:szCs w:val="20"/>
              </w:rPr>
              <w:fldChar w:fldCharType="separate"/>
            </w:r>
            <w:r w:rsidR="004101F6">
              <w:rPr>
                <w:noProof/>
                <w:webHidden/>
                <w:sz w:val="20"/>
                <w:szCs w:val="20"/>
              </w:rPr>
              <w:t>11</w:t>
            </w:r>
            <w:r w:rsidRPr="00340220">
              <w:rPr>
                <w:noProof/>
                <w:webHidden/>
                <w:sz w:val="20"/>
                <w:szCs w:val="20"/>
              </w:rPr>
              <w:fldChar w:fldCharType="end"/>
            </w:r>
          </w:hyperlink>
        </w:p>
        <w:p w14:paraId="4E9A990C" w14:textId="1F50DAB6" w:rsidR="00340220" w:rsidRPr="00340220" w:rsidRDefault="00340220">
          <w:pPr>
            <w:pStyle w:val="TOC3"/>
            <w:rPr>
              <w:rFonts w:asciiTheme="minorHAnsi" w:eastAsiaTheme="minorEastAsia" w:hAnsiTheme="minorHAnsi" w:cstheme="minorBidi"/>
              <w:noProof/>
              <w:kern w:val="2"/>
              <w14:ligatures w14:val="standardContextual"/>
            </w:rPr>
          </w:pPr>
          <w:hyperlink w:anchor="_Toc202267776" w:history="1">
            <w:r w:rsidRPr="00340220">
              <w:rPr>
                <w:rStyle w:val="Hyperlink"/>
                <w:noProof/>
                <w:sz w:val="20"/>
                <w:szCs w:val="20"/>
              </w:rPr>
              <w:t>7.</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Good-bye Letter Information</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_Toc202267776 \h </w:instrText>
            </w:r>
            <w:r w:rsidRPr="00340220">
              <w:rPr>
                <w:noProof/>
                <w:webHidden/>
                <w:sz w:val="20"/>
                <w:szCs w:val="20"/>
              </w:rPr>
            </w:r>
            <w:r w:rsidRPr="00340220">
              <w:rPr>
                <w:noProof/>
                <w:webHidden/>
                <w:sz w:val="20"/>
                <w:szCs w:val="20"/>
              </w:rPr>
              <w:fldChar w:fldCharType="separate"/>
            </w:r>
            <w:r w:rsidR="004101F6">
              <w:rPr>
                <w:noProof/>
                <w:webHidden/>
                <w:sz w:val="20"/>
                <w:szCs w:val="20"/>
              </w:rPr>
              <w:t>11</w:t>
            </w:r>
            <w:r w:rsidRPr="00340220">
              <w:rPr>
                <w:noProof/>
                <w:webHidden/>
                <w:sz w:val="20"/>
                <w:szCs w:val="20"/>
              </w:rPr>
              <w:fldChar w:fldCharType="end"/>
            </w:r>
          </w:hyperlink>
        </w:p>
        <w:p w14:paraId="1BEE361B" w14:textId="550F17C3" w:rsidR="00340220" w:rsidRPr="00340220" w:rsidRDefault="00340220">
          <w:pPr>
            <w:pStyle w:val="TOC3"/>
            <w:rPr>
              <w:rFonts w:asciiTheme="minorHAnsi" w:eastAsiaTheme="minorEastAsia" w:hAnsiTheme="minorHAnsi" w:cstheme="minorBidi"/>
              <w:noProof/>
              <w:kern w:val="2"/>
              <w14:ligatures w14:val="standardContextual"/>
            </w:rPr>
          </w:pPr>
          <w:hyperlink w:anchor="_Toc202267777" w:history="1">
            <w:r w:rsidRPr="00340220">
              <w:rPr>
                <w:rStyle w:val="Hyperlink"/>
                <w:noProof/>
                <w:sz w:val="20"/>
                <w:szCs w:val="20"/>
              </w:rPr>
              <w:t>8.</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Other Notification and Letter Requirements of Transferor Servicer</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_Toc202267777 \h </w:instrText>
            </w:r>
            <w:r w:rsidRPr="00340220">
              <w:rPr>
                <w:noProof/>
                <w:webHidden/>
                <w:sz w:val="20"/>
                <w:szCs w:val="20"/>
              </w:rPr>
            </w:r>
            <w:r w:rsidRPr="00340220">
              <w:rPr>
                <w:noProof/>
                <w:webHidden/>
                <w:sz w:val="20"/>
                <w:szCs w:val="20"/>
              </w:rPr>
              <w:fldChar w:fldCharType="separate"/>
            </w:r>
            <w:r w:rsidR="004101F6">
              <w:rPr>
                <w:noProof/>
                <w:webHidden/>
                <w:sz w:val="20"/>
                <w:szCs w:val="20"/>
              </w:rPr>
              <w:t>12</w:t>
            </w:r>
            <w:r w:rsidRPr="00340220">
              <w:rPr>
                <w:noProof/>
                <w:webHidden/>
                <w:sz w:val="20"/>
                <w:szCs w:val="20"/>
              </w:rPr>
              <w:fldChar w:fldCharType="end"/>
            </w:r>
          </w:hyperlink>
        </w:p>
        <w:p w14:paraId="1C9E6DFF" w14:textId="4D4305A4" w:rsidR="00340220" w:rsidRPr="00340220" w:rsidRDefault="00340220">
          <w:pPr>
            <w:pStyle w:val="TOC3"/>
            <w:rPr>
              <w:rFonts w:asciiTheme="minorHAnsi" w:eastAsiaTheme="minorEastAsia" w:hAnsiTheme="minorHAnsi" w:cstheme="minorBidi"/>
              <w:noProof/>
              <w:kern w:val="2"/>
              <w14:ligatures w14:val="standardContextual"/>
            </w:rPr>
          </w:pPr>
          <w:hyperlink w:anchor="_Toc202267778" w:history="1">
            <w:r w:rsidRPr="00340220">
              <w:rPr>
                <w:rStyle w:val="Hyperlink"/>
                <w:noProof/>
                <w:sz w:val="20"/>
                <w:szCs w:val="20"/>
              </w:rPr>
              <w:t>9.</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Settlement Funds &amp; Wire Reconciliation</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_Toc202267778 \h </w:instrText>
            </w:r>
            <w:r w:rsidRPr="00340220">
              <w:rPr>
                <w:noProof/>
                <w:webHidden/>
                <w:sz w:val="20"/>
                <w:szCs w:val="20"/>
              </w:rPr>
            </w:r>
            <w:r w:rsidRPr="00340220">
              <w:rPr>
                <w:noProof/>
                <w:webHidden/>
                <w:sz w:val="20"/>
                <w:szCs w:val="20"/>
              </w:rPr>
              <w:fldChar w:fldCharType="separate"/>
            </w:r>
            <w:r w:rsidR="004101F6">
              <w:rPr>
                <w:noProof/>
                <w:webHidden/>
                <w:sz w:val="20"/>
                <w:szCs w:val="20"/>
              </w:rPr>
              <w:t>13</w:t>
            </w:r>
            <w:r w:rsidRPr="00340220">
              <w:rPr>
                <w:noProof/>
                <w:webHidden/>
                <w:sz w:val="20"/>
                <w:szCs w:val="20"/>
              </w:rPr>
              <w:fldChar w:fldCharType="end"/>
            </w:r>
          </w:hyperlink>
        </w:p>
        <w:p w14:paraId="04EE8E5B" w14:textId="67B183D5" w:rsidR="00340220" w:rsidRPr="00340220" w:rsidRDefault="00340220">
          <w:pPr>
            <w:pStyle w:val="TOC3"/>
            <w:rPr>
              <w:rFonts w:asciiTheme="minorHAnsi" w:eastAsiaTheme="minorEastAsia" w:hAnsiTheme="minorHAnsi" w:cstheme="minorBidi"/>
              <w:noProof/>
              <w:kern w:val="2"/>
              <w14:ligatures w14:val="standardContextual"/>
            </w:rPr>
          </w:pPr>
          <w:hyperlink w:anchor="_Toc202267779" w:history="1">
            <w:r w:rsidRPr="00340220">
              <w:rPr>
                <w:rStyle w:val="Hyperlink"/>
                <w:noProof/>
                <w:sz w:val="20"/>
                <w:szCs w:val="20"/>
              </w:rPr>
              <w:t>10.</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Cashiering</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_Toc202267779 \h </w:instrText>
            </w:r>
            <w:r w:rsidRPr="00340220">
              <w:rPr>
                <w:noProof/>
                <w:webHidden/>
                <w:sz w:val="20"/>
                <w:szCs w:val="20"/>
              </w:rPr>
            </w:r>
            <w:r w:rsidRPr="00340220">
              <w:rPr>
                <w:noProof/>
                <w:webHidden/>
                <w:sz w:val="20"/>
                <w:szCs w:val="20"/>
              </w:rPr>
              <w:fldChar w:fldCharType="separate"/>
            </w:r>
            <w:r w:rsidR="004101F6">
              <w:rPr>
                <w:noProof/>
                <w:webHidden/>
                <w:sz w:val="20"/>
                <w:szCs w:val="20"/>
              </w:rPr>
              <w:t>13</w:t>
            </w:r>
            <w:r w:rsidRPr="00340220">
              <w:rPr>
                <w:noProof/>
                <w:webHidden/>
                <w:sz w:val="20"/>
                <w:szCs w:val="20"/>
              </w:rPr>
              <w:fldChar w:fldCharType="end"/>
            </w:r>
          </w:hyperlink>
        </w:p>
        <w:p w14:paraId="4ED7EDCF" w14:textId="557C98B4" w:rsidR="00340220" w:rsidRPr="00340220" w:rsidRDefault="00340220">
          <w:pPr>
            <w:pStyle w:val="TOC3"/>
            <w:rPr>
              <w:rFonts w:asciiTheme="minorHAnsi" w:eastAsiaTheme="minorEastAsia" w:hAnsiTheme="minorHAnsi" w:cstheme="minorBidi"/>
              <w:noProof/>
              <w:kern w:val="2"/>
              <w14:ligatures w14:val="standardContextual"/>
            </w:rPr>
          </w:pPr>
          <w:hyperlink w:anchor="_Toc202267780" w:history="1">
            <w:r w:rsidRPr="00340220">
              <w:rPr>
                <w:rStyle w:val="Hyperlink"/>
                <w:noProof/>
                <w:sz w:val="20"/>
                <w:szCs w:val="20"/>
              </w:rPr>
              <w:t>11.</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eNote</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_Toc202267780 \h </w:instrText>
            </w:r>
            <w:r w:rsidRPr="00340220">
              <w:rPr>
                <w:noProof/>
                <w:webHidden/>
                <w:sz w:val="20"/>
                <w:szCs w:val="20"/>
              </w:rPr>
            </w:r>
            <w:r w:rsidRPr="00340220">
              <w:rPr>
                <w:noProof/>
                <w:webHidden/>
                <w:sz w:val="20"/>
                <w:szCs w:val="20"/>
              </w:rPr>
              <w:fldChar w:fldCharType="separate"/>
            </w:r>
            <w:r w:rsidR="004101F6">
              <w:rPr>
                <w:noProof/>
                <w:webHidden/>
                <w:sz w:val="20"/>
                <w:szCs w:val="20"/>
              </w:rPr>
              <w:t>15</w:t>
            </w:r>
            <w:r w:rsidRPr="00340220">
              <w:rPr>
                <w:noProof/>
                <w:webHidden/>
                <w:sz w:val="20"/>
                <w:szCs w:val="20"/>
              </w:rPr>
              <w:fldChar w:fldCharType="end"/>
            </w:r>
          </w:hyperlink>
        </w:p>
        <w:p w14:paraId="4CCAF33E" w14:textId="6660574B" w:rsidR="00340220" w:rsidRPr="00340220" w:rsidRDefault="00340220">
          <w:pPr>
            <w:pStyle w:val="TOC3"/>
            <w:rPr>
              <w:rFonts w:asciiTheme="minorHAnsi" w:eastAsiaTheme="minorEastAsia" w:hAnsiTheme="minorHAnsi" w:cstheme="minorBidi"/>
              <w:noProof/>
              <w:kern w:val="2"/>
              <w14:ligatures w14:val="standardContextual"/>
            </w:rPr>
          </w:pPr>
          <w:hyperlink w:anchor="_Toc202267781" w:history="1">
            <w:r w:rsidRPr="00340220">
              <w:rPr>
                <w:rStyle w:val="Hyperlink"/>
                <w:noProof/>
                <w:sz w:val="20"/>
                <w:szCs w:val="20"/>
              </w:rPr>
              <w:t>12.</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Escrow</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_Toc202267781 \h </w:instrText>
            </w:r>
            <w:r w:rsidRPr="00340220">
              <w:rPr>
                <w:noProof/>
                <w:webHidden/>
                <w:sz w:val="20"/>
                <w:szCs w:val="20"/>
              </w:rPr>
            </w:r>
            <w:r w:rsidRPr="00340220">
              <w:rPr>
                <w:noProof/>
                <w:webHidden/>
                <w:sz w:val="20"/>
                <w:szCs w:val="20"/>
              </w:rPr>
              <w:fldChar w:fldCharType="separate"/>
            </w:r>
            <w:r w:rsidR="004101F6">
              <w:rPr>
                <w:noProof/>
                <w:webHidden/>
                <w:sz w:val="20"/>
                <w:szCs w:val="20"/>
              </w:rPr>
              <w:t>16</w:t>
            </w:r>
            <w:r w:rsidRPr="00340220">
              <w:rPr>
                <w:noProof/>
                <w:webHidden/>
                <w:sz w:val="20"/>
                <w:szCs w:val="20"/>
              </w:rPr>
              <w:fldChar w:fldCharType="end"/>
            </w:r>
          </w:hyperlink>
        </w:p>
        <w:p w14:paraId="20E27195" w14:textId="713C461C" w:rsidR="00340220" w:rsidRPr="00340220" w:rsidRDefault="00340220">
          <w:pPr>
            <w:pStyle w:val="TOC3"/>
            <w:rPr>
              <w:rFonts w:asciiTheme="minorHAnsi" w:eastAsiaTheme="minorEastAsia" w:hAnsiTheme="minorHAnsi" w:cstheme="minorBidi"/>
              <w:noProof/>
              <w:kern w:val="2"/>
              <w14:ligatures w14:val="standardContextual"/>
            </w:rPr>
          </w:pPr>
          <w:hyperlink w:anchor="_Toc202267782" w:history="1">
            <w:r w:rsidRPr="00340220">
              <w:rPr>
                <w:rStyle w:val="Hyperlink"/>
                <w:noProof/>
                <w:sz w:val="20"/>
                <w:szCs w:val="20"/>
              </w:rPr>
              <w:t>13.</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Image Transfer Requirements</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_Toc202267782 \h </w:instrText>
            </w:r>
            <w:r w:rsidRPr="00340220">
              <w:rPr>
                <w:noProof/>
                <w:webHidden/>
                <w:sz w:val="20"/>
                <w:szCs w:val="20"/>
              </w:rPr>
            </w:r>
            <w:r w:rsidRPr="00340220">
              <w:rPr>
                <w:noProof/>
                <w:webHidden/>
                <w:sz w:val="20"/>
                <w:szCs w:val="20"/>
              </w:rPr>
              <w:fldChar w:fldCharType="separate"/>
            </w:r>
            <w:r w:rsidR="004101F6">
              <w:rPr>
                <w:noProof/>
                <w:webHidden/>
                <w:sz w:val="20"/>
                <w:szCs w:val="20"/>
              </w:rPr>
              <w:t>16</w:t>
            </w:r>
            <w:r w:rsidRPr="00340220">
              <w:rPr>
                <w:noProof/>
                <w:webHidden/>
                <w:sz w:val="20"/>
                <w:szCs w:val="20"/>
              </w:rPr>
              <w:fldChar w:fldCharType="end"/>
            </w:r>
          </w:hyperlink>
        </w:p>
        <w:p w14:paraId="2A2C35B9" w14:textId="1E0CA88A" w:rsidR="00340220" w:rsidRPr="00340220" w:rsidRDefault="00340220">
          <w:pPr>
            <w:pStyle w:val="TOC3"/>
            <w:rPr>
              <w:rFonts w:asciiTheme="minorHAnsi" w:eastAsiaTheme="minorEastAsia" w:hAnsiTheme="minorHAnsi" w:cstheme="minorBidi"/>
              <w:noProof/>
              <w:kern w:val="2"/>
              <w14:ligatures w14:val="standardContextual"/>
            </w:rPr>
          </w:pPr>
          <w:hyperlink w:anchor="_Toc202267783" w:history="1">
            <w:r w:rsidRPr="00340220">
              <w:rPr>
                <w:rStyle w:val="Hyperlink"/>
                <w:noProof/>
                <w:sz w:val="20"/>
                <w:szCs w:val="20"/>
              </w:rPr>
              <w:t>14.</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Collateral</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_Toc202267783 \h </w:instrText>
            </w:r>
            <w:r w:rsidRPr="00340220">
              <w:rPr>
                <w:noProof/>
                <w:webHidden/>
                <w:sz w:val="20"/>
                <w:szCs w:val="20"/>
              </w:rPr>
            </w:r>
            <w:r w:rsidRPr="00340220">
              <w:rPr>
                <w:noProof/>
                <w:webHidden/>
                <w:sz w:val="20"/>
                <w:szCs w:val="20"/>
              </w:rPr>
              <w:fldChar w:fldCharType="separate"/>
            </w:r>
            <w:r w:rsidR="004101F6">
              <w:rPr>
                <w:noProof/>
                <w:webHidden/>
                <w:sz w:val="20"/>
                <w:szCs w:val="20"/>
              </w:rPr>
              <w:t>19</w:t>
            </w:r>
            <w:r w:rsidRPr="00340220">
              <w:rPr>
                <w:noProof/>
                <w:webHidden/>
                <w:sz w:val="20"/>
                <w:szCs w:val="20"/>
              </w:rPr>
              <w:fldChar w:fldCharType="end"/>
            </w:r>
          </w:hyperlink>
        </w:p>
        <w:p w14:paraId="7D15D6D1" w14:textId="36BB8824" w:rsidR="00340220" w:rsidRPr="00340220" w:rsidRDefault="00340220">
          <w:pPr>
            <w:pStyle w:val="TOC3"/>
            <w:rPr>
              <w:rFonts w:asciiTheme="minorHAnsi" w:eastAsiaTheme="minorEastAsia" w:hAnsiTheme="minorHAnsi" w:cstheme="minorBidi"/>
              <w:noProof/>
              <w:kern w:val="2"/>
              <w14:ligatures w14:val="standardContextual"/>
            </w:rPr>
          </w:pPr>
          <w:hyperlink w:anchor="_Toc202267784" w:history="1">
            <w:r w:rsidRPr="00340220">
              <w:rPr>
                <w:rStyle w:val="Hyperlink"/>
                <w:noProof/>
                <w:sz w:val="20"/>
                <w:szCs w:val="20"/>
              </w:rPr>
              <w:t>Hazard Claims</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_Toc202267784 \h </w:instrText>
            </w:r>
            <w:r w:rsidRPr="00340220">
              <w:rPr>
                <w:noProof/>
                <w:webHidden/>
                <w:sz w:val="20"/>
                <w:szCs w:val="20"/>
              </w:rPr>
            </w:r>
            <w:r w:rsidRPr="00340220">
              <w:rPr>
                <w:noProof/>
                <w:webHidden/>
                <w:sz w:val="20"/>
                <w:szCs w:val="20"/>
              </w:rPr>
              <w:fldChar w:fldCharType="separate"/>
            </w:r>
            <w:r w:rsidR="004101F6">
              <w:rPr>
                <w:noProof/>
                <w:webHidden/>
                <w:sz w:val="20"/>
                <w:szCs w:val="20"/>
              </w:rPr>
              <w:t>19</w:t>
            </w:r>
            <w:r w:rsidRPr="00340220">
              <w:rPr>
                <w:noProof/>
                <w:webHidden/>
                <w:sz w:val="20"/>
                <w:szCs w:val="20"/>
              </w:rPr>
              <w:fldChar w:fldCharType="end"/>
            </w:r>
          </w:hyperlink>
        </w:p>
        <w:p w14:paraId="49DEFD3F" w14:textId="096585A9" w:rsidR="00340220" w:rsidRPr="00340220" w:rsidRDefault="00340220">
          <w:pPr>
            <w:pStyle w:val="TOC3"/>
            <w:rPr>
              <w:rFonts w:asciiTheme="minorHAnsi" w:eastAsiaTheme="minorEastAsia" w:hAnsiTheme="minorHAnsi" w:cstheme="minorBidi"/>
              <w:noProof/>
              <w:kern w:val="2"/>
              <w14:ligatures w14:val="standardContextual"/>
            </w:rPr>
          </w:pPr>
          <w:hyperlink w:anchor="_Toc202267785" w:history="1">
            <w:r w:rsidRPr="00340220">
              <w:rPr>
                <w:rStyle w:val="Hyperlink"/>
                <w:noProof/>
                <w:sz w:val="20"/>
                <w:szCs w:val="20"/>
              </w:rPr>
              <w:t>15.</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Customer Service</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_Toc202267785 \h </w:instrText>
            </w:r>
            <w:r w:rsidRPr="00340220">
              <w:rPr>
                <w:noProof/>
                <w:webHidden/>
                <w:sz w:val="20"/>
                <w:szCs w:val="20"/>
              </w:rPr>
            </w:r>
            <w:r w:rsidRPr="00340220">
              <w:rPr>
                <w:noProof/>
                <w:webHidden/>
                <w:sz w:val="20"/>
                <w:szCs w:val="20"/>
              </w:rPr>
              <w:fldChar w:fldCharType="separate"/>
            </w:r>
            <w:r w:rsidR="004101F6">
              <w:rPr>
                <w:noProof/>
                <w:webHidden/>
                <w:sz w:val="20"/>
                <w:szCs w:val="20"/>
              </w:rPr>
              <w:t>20</w:t>
            </w:r>
            <w:r w:rsidRPr="00340220">
              <w:rPr>
                <w:noProof/>
                <w:webHidden/>
                <w:sz w:val="20"/>
                <w:szCs w:val="20"/>
              </w:rPr>
              <w:fldChar w:fldCharType="end"/>
            </w:r>
          </w:hyperlink>
        </w:p>
        <w:p w14:paraId="0AA63454" w14:textId="2C83AF47" w:rsidR="00340220" w:rsidRPr="00340220" w:rsidRDefault="00340220">
          <w:pPr>
            <w:pStyle w:val="TOC3"/>
            <w:rPr>
              <w:rFonts w:asciiTheme="minorHAnsi" w:eastAsiaTheme="minorEastAsia" w:hAnsiTheme="minorHAnsi" w:cstheme="minorBidi"/>
              <w:noProof/>
              <w:kern w:val="2"/>
              <w14:ligatures w14:val="standardContextual"/>
            </w:rPr>
          </w:pPr>
          <w:hyperlink w:anchor="_Toc202267786" w:history="1">
            <w:r w:rsidRPr="00340220">
              <w:rPr>
                <w:rStyle w:val="Hyperlink"/>
                <w:noProof/>
                <w:sz w:val="20"/>
                <w:szCs w:val="20"/>
              </w:rPr>
              <w:t>16.</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Credit Reporting</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_Toc202267786 \h </w:instrText>
            </w:r>
            <w:r w:rsidRPr="00340220">
              <w:rPr>
                <w:noProof/>
                <w:webHidden/>
                <w:sz w:val="20"/>
                <w:szCs w:val="20"/>
              </w:rPr>
            </w:r>
            <w:r w:rsidRPr="00340220">
              <w:rPr>
                <w:noProof/>
                <w:webHidden/>
                <w:sz w:val="20"/>
                <w:szCs w:val="20"/>
              </w:rPr>
              <w:fldChar w:fldCharType="separate"/>
            </w:r>
            <w:r w:rsidR="004101F6">
              <w:rPr>
                <w:noProof/>
                <w:webHidden/>
                <w:sz w:val="20"/>
                <w:szCs w:val="20"/>
              </w:rPr>
              <w:t>21</w:t>
            </w:r>
            <w:r w:rsidRPr="00340220">
              <w:rPr>
                <w:noProof/>
                <w:webHidden/>
                <w:sz w:val="20"/>
                <w:szCs w:val="20"/>
              </w:rPr>
              <w:fldChar w:fldCharType="end"/>
            </w:r>
          </w:hyperlink>
        </w:p>
        <w:p w14:paraId="25323736" w14:textId="2BDB8823" w:rsidR="00340220" w:rsidRPr="00340220" w:rsidRDefault="00340220">
          <w:pPr>
            <w:pStyle w:val="TOC3"/>
            <w:rPr>
              <w:rFonts w:asciiTheme="minorHAnsi" w:eastAsiaTheme="minorEastAsia" w:hAnsiTheme="minorHAnsi" w:cstheme="minorBidi"/>
              <w:noProof/>
              <w:kern w:val="2"/>
              <w14:ligatures w14:val="standardContextual"/>
            </w:rPr>
          </w:pPr>
          <w:hyperlink w:anchor="_Toc202267787" w:history="1">
            <w:r w:rsidRPr="00340220">
              <w:rPr>
                <w:rStyle w:val="Hyperlink"/>
                <w:noProof/>
                <w:sz w:val="20"/>
                <w:szCs w:val="20"/>
              </w:rPr>
              <w:t>17.</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Internal Revenue Service (IRS) Reporting</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_Toc202267787 \h </w:instrText>
            </w:r>
            <w:r w:rsidRPr="00340220">
              <w:rPr>
                <w:noProof/>
                <w:webHidden/>
                <w:sz w:val="20"/>
                <w:szCs w:val="20"/>
              </w:rPr>
            </w:r>
            <w:r w:rsidRPr="00340220">
              <w:rPr>
                <w:noProof/>
                <w:webHidden/>
                <w:sz w:val="20"/>
                <w:szCs w:val="20"/>
              </w:rPr>
              <w:fldChar w:fldCharType="separate"/>
            </w:r>
            <w:r w:rsidR="004101F6">
              <w:rPr>
                <w:noProof/>
                <w:webHidden/>
                <w:sz w:val="20"/>
                <w:szCs w:val="20"/>
              </w:rPr>
              <w:t>21</w:t>
            </w:r>
            <w:r w:rsidRPr="00340220">
              <w:rPr>
                <w:noProof/>
                <w:webHidden/>
                <w:sz w:val="20"/>
                <w:szCs w:val="20"/>
              </w:rPr>
              <w:fldChar w:fldCharType="end"/>
            </w:r>
          </w:hyperlink>
        </w:p>
        <w:p w14:paraId="127CCB0B" w14:textId="191F0F60" w:rsidR="00340220" w:rsidRPr="00340220" w:rsidRDefault="00340220">
          <w:pPr>
            <w:pStyle w:val="TOC3"/>
            <w:rPr>
              <w:rFonts w:asciiTheme="minorHAnsi" w:eastAsiaTheme="minorEastAsia" w:hAnsiTheme="minorHAnsi" w:cstheme="minorBidi"/>
              <w:noProof/>
              <w:kern w:val="2"/>
              <w14:ligatures w14:val="standardContextual"/>
            </w:rPr>
          </w:pPr>
          <w:hyperlink w:anchor="_Toc202267788" w:history="1">
            <w:r w:rsidRPr="00340220">
              <w:rPr>
                <w:rStyle w:val="Hyperlink"/>
                <w:noProof/>
                <w:sz w:val="20"/>
                <w:szCs w:val="20"/>
              </w:rPr>
              <w:t>18.</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Collections</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_Toc202267788 \h </w:instrText>
            </w:r>
            <w:r w:rsidRPr="00340220">
              <w:rPr>
                <w:noProof/>
                <w:webHidden/>
                <w:sz w:val="20"/>
                <w:szCs w:val="20"/>
              </w:rPr>
            </w:r>
            <w:r w:rsidRPr="00340220">
              <w:rPr>
                <w:noProof/>
                <w:webHidden/>
                <w:sz w:val="20"/>
                <w:szCs w:val="20"/>
              </w:rPr>
              <w:fldChar w:fldCharType="separate"/>
            </w:r>
            <w:r w:rsidR="004101F6">
              <w:rPr>
                <w:noProof/>
                <w:webHidden/>
                <w:sz w:val="20"/>
                <w:szCs w:val="20"/>
              </w:rPr>
              <w:t>21</w:t>
            </w:r>
            <w:r w:rsidRPr="00340220">
              <w:rPr>
                <w:noProof/>
                <w:webHidden/>
                <w:sz w:val="20"/>
                <w:szCs w:val="20"/>
              </w:rPr>
              <w:fldChar w:fldCharType="end"/>
            </w:r>
          </w:hyperlink>
        </w:p>
        <w:p w14:paraId="58860FDB" w14:textId="53B91BB3" w:rsidR="00340220" w:rsidRPr="00340220" w:rsidRDefault="00340220">
          <w:pPr>
            <w:pStyle w:val="TOC3"/>
            <w:rPr>
              <w:rFonts w:asciiTheme="minorHAnsi" w:eastAsiaTheme="minorEastAsia" w:hAnsiTheme="minorHAnsi" w:cstheme="minorBidi"/>
              <w:noProof/>
              <w:kern w:val="2"/>
              <w14:ligatures w14:val="standardContextual"/>
            </w:rPr>
          </w:pPr>
          <w:hyperlink w:anchor="_Toc202267789" w:history="1">
            <w:r w:rsidRPr="00340220">
              <w:rPr>
                <w:rStyle w:val="Hyperlink"/>
                <w:noProof/>
                <w:sz w:val="20"/>
                <w:szCs w:val="20"/>
              </w:rPr>
              <w:t>19.</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Prior Modification Information</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_Toc202267789 \h </w:instrText>
            </w:r>
            <w:r w:rsidRPr="00340220">
              <w:rPr>
                <w:noProof/>
                <w:webHidden/>
                <w:sz w:val="20"/>
                <w:szCs w:val="20"/>
              </w:rPr>
            </w:r>
            <w:r w:rsidRPr="00340220">
              <w:rPr>
                <w:noProof/>
                <w:webHidden/>
                <w:sz w:val="20"/>
                <w:szCs w:val="20"/>
              </w:rPr>
              <w:fldChar w:fldCharType="separate"/>
            </w:r>
            <w:r w:rsidR="004101F6">
              <w:rPr>
                <w:noProof/>
                <w:webHidden/>
                <w:sz w:val="20"/>
                <w:szCs w:val="20"/>
              </w:rPr>
              <w:t>21</w:t>
            </w:r>
            <w:r w:rsidRPr="00340220">
              <w:rPr>
                <w:noProof/>
                <w:webHidden/>
                <w:sz w:val="20"/>
                <w:szCs w:val="20"/>
              </w:rPr>
              <w:fldChar w:fldCharType="end"/>
            </w:r>
          </w:hyperlink>
        </w:p>
        <w:p w14:paraId="2A1B1A81" w14:textId="684A8F76" w:rsidR="00340220" w:rsidRPr="00340220" w:rsidRDefault="00340220">
          <w:pPr>
            <w:pStyle w:val="TOC2"/>
            <w:rPr>
              <w:rFonts w:asciiTheme="minorHAnsi" w:eastAsiaTheme="minorEastAsia" w:hAnsiTheme="minorHAnsi" w:cstheme="minorBidi"/>
              <w:noProof/>
              <w:kern w:val="2"/>
              <w14:ligatures w14:val="standardContextual"/>
            </w:rPr>
          </w:pPr>
          <w:hyperlink w:anchor="_Toc202267790" w:history="1">
            <w:r w:rsidRPr="00340220">
              <w:rPr>
                <w:rStyle w:val="Hyperlink"/>
                <w:noProof/>
                <w:sz w:val="20"/>
                <w:szCs w:val="20"/>
              </w:rPr>
              <w:t>5.</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VASP Servicing Transfer Phase Events</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_Toc202267790 \h </w:instrText>
            </w:r>
            <w:r w:rsidRPr="00340220">
              <w:rPr>
                <w:noProof/>
                <w:webHidden/>
                <w:sz w:val="20"/>
                <w:szCs w:val="20"/>
              </w:rPr>
            </w:r>
            <w:r w:rsidRPr="00340220">
              <w:rPr>
                <w:noProof/>
                <w:webHidden/>
                <w:sz w:val="20"/>
                <w:szCs w:val="20"/>
              </w:rPr>
              <w:fldChar w:fldCharType="separate"/>
            </w:r>
            <w:r w:rsidR="004101F6">
              <w:rPr>
                <w:noProof/>
                <w:webHidden/>
                <w:sz w:val="20"/>
                <w:szCs w:val="20"/>
              </w:rPr>
              <w:t>23</w:t>
            </w:r>
            <w:r w:rsidRPr="00340220">
              <w:rPr>
                <w:noProof/>
                <w:webHidden/>
                <w:sz w:val="20"/>
                <w:szCs w:val="20"/>
              </w:rPr>
              <w:fldChar w:fldCharType="end"/>
            </w:r>
          </w:hyperlink>
        </w:p>
        <w:p w14:paraId="6CD48773" w14:textId="215AE914" w:rsidR="00340220" w:rsidRPr="00340220" w:rsidRDefault="00340220">
          <w:pPr>
            <w:pStyle w:val="TOC2"/>
            <w:rPr>
              <w:rFonts w:asciiTheme="minorHAnsi" w:eastAsiaTheme="minorEastAsia" w:hAnsiTheme="minorHAnsi" w:cstheme="minorBidi"/>
              <w:noProof/>
              <w:kern w:val="2"/>
              <w14:ligatures w14:val="standardContextual"/>
            </w:rPr>
          </w:pPr>
          <w:hyperlink w:anchor="_Toc202267791" w:history="1">
            <w:r w:rsidRPr="00340220">
              <w:rPr>
                <w:rStyle w:val="Hyperlink"/>
                <w:noProof/>
                <w:sz w:val="20"/>
                <w:szCs w:val="20"/>
              </w:rPr>
              <w:t>6.</w:t>
            </w:r>
            <w:r w:rsidRPr="00340220">
              <w:rPr>
                <w:rFonts w:asciiTheme="minorHAnsi" w:eastAsiaTheme="minorEastAsia" w:hAnsiTheme="minorHAnsi" w:cstheme="minorBidi"/>
                <w:noProof/>
                <w:kern w:val="2"/>
                <w14:ligatures w14:val="standardContextual"/>
              </w:rPr>
              <w:tab/>
            </w:r>
            <w:r w:rsidRPr="00340220">
              <w:rPr>
                <w:rStyle w:val="Hyperlink"/>
                <w:noProof/>
                <w:sz w:val="20"/>
                <w:szCs w:val="20"/>
              </w:rPr>
              <w:t>VASP Servicing Transfer Communication Events</w:t>
            </w:r>
            <w:r w:rsidRPr="00340220">
              <w:rPr>
                <w:noProof/>
                <w:webHidden/>
                <w:sz w:val="20"/>
                <w:szCs w:val="20"/>
              </w:rPr>
              <w:tab/>
            </w:r>
            <w:r w:rsidRPr="00340220">
              <w:rPr>
                <w:noProof/>
                <w:webHidden/>
                <w:sz w:val="20"/>
                <w:szCs w:val="20"/>
              </w:rPr>
              <w:fldChar w:fldCharType="begin"/>
            </w:r>
            <w:r w:rsidRPr="00340220">
              <w:rPr>
                <w:noProof/>
                <w:webHidden/>
                <w:sz w:val="20"/>
                <w:szCs w:val="20"/>
              </w:rPr>
              <w:instrText xml:space="preserve"> PAGEREF _Toc202267791 \h </w:instrText>
            </w:r>
            <w:r w:rsidRPr="00340220">
              <w:rPr>
                <w:noProof/>
                <w:webHidden/>
                <w:sz w:val="20"/>
                <w:szCs w:val="20"/>
              </w:rPr>
            </w:r>
            <w:r w:rsidRPr="00340220">
              <w:rPr>
                <w:noProof/>
                <w:webHidden/>
                <w:sz w:val="20"/>
                <w:szCs w:val="20"/>
              </w:rPr>
              <w:fldChar w:fldCharType="separate"/>
            </w:r>
            <w:r w:rsidR="004101F6">
              <w:rPr>
                <w:noProof/>
                <w:webHidden/>
                <w:sz w:val="20"/>
                <w:szCs w:val="20"/>
              </w:rPr>
              <w:t>26</w:t>
            </w:r>
            <w:r w:rsidRPr="00340220">
              <w:rPr>
                <w:noProof/>
                <w:webHidden/>
                <w:sz w:val="20"/>
                <w:szCs w:val="20"/>
              </w:rPr>
              <w:fldChar w:fldCharType="end"/>
            </w:r>
          </w:hyperlink>
        </w:p>
        <w:p w14:paraId="77E0ECA8" w14:textId="305D36A6" w:rsidR="00283758" w:rsidRDefault="00E228AE" w:rsidP="00F23933">
          <w:pPr>
            <w:rPr>
              <w:rFonts w:ascii="Times New Roman" w:hAnsi="Times New Roman"/>
              <w:color w:val="7E7E7E"/>
            </w:rPr>
          </w:pPr>
          <w:r w:rsidRPr="00340220">
            <w:rPr>
              <w:b/>
              <w:bCs/>
              <w:noProof/>
              <w:sz w:val="18"/>
              <w:szCs w:val="18"/>
            </w:rPr>
            <w:fldChar w:fldCharType="end"/>
          </w:r>
        </w:p>
      </w:sdtContent>
    </w:sdt>
    <w:p w14:paraId="0AE3D814" w14:textId="3150103C" w:rsidR="00F971D9" w:rsidRPr="006263DF" w:rsidRDefault="00FC4689" w:rsidP="00295391">
      <w:pPr>
        <w:pStyle w:val="Heading2"/>
        <w:numPr>
          <w:ilvl w:val="0"/>
          <w:numId w:val="5"/>
        </w:numPr>
        <w:spacing w:after="120"/>
        <w:rPr>
          <w:rFonts w:asciiTheme="minorHAnsi" w:hAnsiTheme="minorHAnsi"/>
          <w:color w:val="002060"/>
        </w:rPr>
      </w:pPr>
      <w:bookmarkStart w:id="0" w:name="_Toc172622790"/>
      <w:bookmarkStart w:id="1" w:name="_Toc202267762"/>
      <w:r w:rsidRPr="006263DF">
        <w:rPr>
          <w:rFonts w:asciiTheme="minorHAnsi" w:hAnsiTheme="minorHAnsi"/>
          <w:color w:val="002060"/>
        </w:rPr>
        <w:lastRenderedPageBreak/>
        <w:t>General</w:t>
      </w:r>
      <w:bookmarkEnd w:id="0"/>
      <w:bookmarkEnd w:id="1"/>
      <w:r w:rsidR="005A49E2" w:rsidRPr="006263DF">
        <w:rPr>
          <w:rFonts w:asciiTheme="minorHAnsi" w:hAnsiTheme="minorHAnsi"/>
          <w:color w:val="002060"/>
        </w:rPr>
        <w:tab/>
      </w:r>
    </w:p>
    <w:p w14:paraId="61E5323C" w14:textId="462A586C" w:rsidR="008F4375" w:rsidRDefault="00FB28E2" w:rsidP="0085463D">
      <w:pPr>
        <w:rPr>
          <w:sz w:val="20"/>
          <w:szCs w:val="20"/>
        </w:rPr>
      </w:pPr>
      <w:r w:rsidRPr="00FC4689">
        <w:rPr>
          <w:sz w:val="20"/>
          <w:szCs w:val="20"/>
        </w:rPr>
        <w:t>Th</w:t>
      </w:r>
      <w:r w:rsidR="00CE2133" w:rsidRPr="00FC4689">
        <w:rPr>
          <w:sz w:val="20"/>
          <w:szCs w:val="20"/>
        </w:rPr>
        <w:t xml:space="preserve">is </w:t>
      </w:r>
      <w:r w:rsidR="00964E91">
        <w:rPr>
          <w:sz w:val="20"/>
          <w:szCs w:val="20"/>
        </w:rPr>
        <w:t xml:space="preserve">servicing transfer instructions </w:t>
      </w:r>
      <w:r w:rsidR="00CE2133" w:rsidRPr="00FC4689">
        <w:rPr>
          <w:sz w:val="20"/>
          <w:szCs w:val="20"/>
        </w:rPr>
        <w:t>document</w:t>
      </w:r>
      <w:r w:rsidR="00964E91">
        <w:rPr>
          <w:sz w:val="20"/>
          <w:szCs w:val="20"/>
        </w:rPr>
        <w:t xml:space="preserve"> (“Servicing Transfer Instructions” or “STIs”)</w:t>
      </w:r>
      <w:r w:rsidR="00CE2133" w:rsidRPr="00FC4689">
        <w:rPr>
          <w:sz w:val="20"/>
          <w:szCs w:val="20"/>
        </w:rPr>
        <w:t xml:space="preserve"> is </w:t>
      </w:r>
      <w:r w:rsidRPr="00FC4689">
        <w:rPr>
          <w:sz w:val="20"/>
          <w:szCs w:val="20"/>
        </w:rPr>
        <w:t xml:space="preserve">intended </w:t>
      </w:r>
      <w:r w:rsidR="0029691D">
        <w:rPr>
          <w:sz w:val="20"/>
          <w:szCs w:val="20"/>
        </w:rPr>
        <w:t xml:space="preserve">to provide guidance </w:t>
      </w:r>
      <w:r w:rsidRPr="00FC4689">
        <w:rPr>
          <w:sz w:val="20"/>
          <w:szCs w:val="20"/>
        </w:rPr>
        <w:t>for delivering</w:t>
      </w:r>
      <w:r w:rsidR="0029691D">
        <w:rPr>
          <w:sz w:val="20"/>
          <w:szCs w:val="20"/>
        </w:rPr>
        <w:t xml:space="preserve"> mortgage loans </w:t>
      </w:r>
      <w:r w:rsidR="00F822C0">
        <w:rPr>
          <w:sz w:val="20"/>
          <w:szCs w:val="20"/>
        </w:rPr>
        <w:t xml:space="preserve">as part of the VA </w:t>
      </w:r>
      <w:r w:rsidR="008976BC" w:rsidRPr="008976BC">
        <w:rPr>
          <w:sz w:val="20"/>
          <w:szCs w:val="20"/>
        </w:rPr>
        <w:t>Veterans Affairs Servicing Purchase</w:t>
      </w:r>
      <w:r w:rsidR="008976BC">
        <w:rPr>
          <w:sz w:val="20"/>
          <w:szCs w:val="20"/>
        </w:rPr>
        <w:t xml:space="preserve"> (</w:t>
      </w:r>
      <w:r w:rsidR="00F822C0">
        <w:rPr>
          <w:sz w:val="20"/>
          <w:szCs w:val="20"/>
        </w:rPr>
        <w:t>VASP</w:t>
      </w:r>
      <w:r w:rsidR="008976BC">
        <w:rPr>
          <w:sz w:val="20"/>
          <w:szCs w:val="20"/>
        </w:rPr>
        <w:t>)</w:t>
      </w:r>
      <w:r w:rsidR="00F822C0">
        <w:rPr>
          <w:sz w:val="20"/>
          <w:szCs w:val="20"/>
        </w:rPr>
        <w:t xml:space="preserve"> Program</w:t>
      </w:r>
      <w:r w:rsidRPr="00FC4689">
        <w:rPr>
          <w:sz w:val="20"/>
          <w:szCs w:val="20"/>
        </w:rPr>
        <w:t>.</w:t>
      </w:r>
      <w:r w:rsidR="00B05095" w:rsidRPr="00FC4689">
        <w:rPr>
          <w:sz w:val="20"/>
          <w:szCs w:val="20"/>
        </w:rPr>
        <w:t xml:space="preserve"> </w:t>
      </w:r>
    </w:p>
    <w:p w14:paraId="7AE62648" w14:textId="3F3F09CF" w:rsidR="003034D9" w:rsidRDefault="00E00F0B" w:rsidP="0085463D">
      <w:pPr>
        <w:rPr>
          <w:sz w:val="20"/>
          <w:szCs w:val="20"/>
        </w:rPr>
      </w:pPr>
      <w:r>
        <w:rPr>
          <w:noProof/>
        </w:rPr>
        <mc:AlternateContent>
          <mc:Choice Requires="wps">
            <w:drawing>
              <wp:anchor distT="0" distB="0" distL="114300" distR="114300" simplePos="0" relativeHeight="251663360" behindDoc="0" locked="0" layoutInCell="1" allowOverlap="1" wp14:anchorId="54277167" wp14:editId="3BA58103">
                <wp:simplePos x="0" y="0"/>
                <wp:positionH relativeFrom="column">
                  <wp:posOffset>419100</wp:posOffset>
                </wp:positionH>
                <wp:positionV relativeFrom="paragraph">
                  <wp:posOffset>796290</wp:posOffset>
                </wp:positionV>
                <wp:extent cx="5120640" cy="236220"/>
                <wp:effectExtent l="0" t="0" r="3810" b="0"/>
                <wp:wrapTopAndBottom/>
                <wp:docPr id="322911568" name="Text Box 1"/>
                <wp:cNvGraphicFramePr/>
                <a:graphic xmlns:a="http://schemas.openxmlformats.org/drawingml/2006/main">
                  <a:graphicData uri="http://schemas.microsoft.com/office/word/2010/wordprocessingShape">
                    <wps:wsp>
                      <wps:cNvSpPr txBox="1"/>
                      <wps:spPr>
                        <a:xfrm>
                          <a:off x="0" y="0"/>
                          <a:ext cx="5120640" cy="236220"/>
                        </a:xfrm>
                        <a:prstGeom prst="rect">
                          <a:avLst/>
                        </a:prstGeom>
                        <a:solidFill>
                          <a:prstClr val="white"/>
                        </a:solidFill>
                        <a:ln>
                          <a:noFill/>
                        </a:ln>
                      </wps:spPr>
                      <wps:txbx>
                        <w:txbxContent>
                          <w:p w14:paraId="33560347" w14:textId="308BEEB7" w:rsidR="00E00F0B" w:rsidRPr="00754732" w:rsidRDefault="00E00F0B" w:rsidP="00DE6CB6">
                            <w:pPr>
                              <w:pStyle w:val="Caption"/>
                              <w:rPr>
                                <w:noProof/>
                              </w:rPr>
                            </w:pPr>
                            <w:r>
                              <w:t xml:space="preserve">Figure </w:t>
                            </w:r>
                            <w:r w:rsidR="00484E87">
                              <w:fldChar w:fldCharType="begin"/>
                            </w:r>
                            <w:r w:rsidR="00484E87">
                              <w:instrText xml:space="preserve"> SEQ Figure \* ARABIC </w:instrText>
                            </w:r>
                            <w:r w:rsidR="00484E87">
                              <w:fldChar w:fldCharType="separate"/>
                            </w:r>
                            <w:r w:rsidR="004101F6">
                              <w:rPr>
                                <w:noProof/>
                              </w:rPr>
                              <w:t>1</w:t>
                            </w:r>
                            <w:r w:rsidR="00484E87">
                              <w:rPr>
                                <w:noProof/>
                              </w:rPr>
                              <w:fldChar w:fldCharType="end"/>
                            </w:r>
                            <w:r>
                              <w:t>:  VASP Accelerated Four (4) Phase Transfer Process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4277167" id="_x0000_t202" coordsize="21600,21600" o:spt="202" path="m,l,21600r21600,l21600,xe">
                <v:stroke joinstyle="miter"/>
                <v:path gradientshapeok="t" o:connecttype="rect"/>
              </v:shapetype>
              <v:shape id="Text Box 1" o:spid="_x0000_s1026" type="#_x0000_t202" style="position:absolute;margin-left:33pt;margin-top:62.7pt;width:403.2pt;height:18.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" stroked="f">
                <v:textbox inset="0,0,0,0">
                  <w:txbxContent>
                    <w:p w14:paraId="33560347" w14:textId="308BEEB7" w:rsidR="00E00F0B" w:rsidRPr="00754732" w:rsidRDefault="00E00F0B" w:rsidP="00DE6CB6">
                      <w:pPr>
                        <w:pStyle w:val="Caption"/>
                        <w:rPr>
                          <w:noProof/>
                        </w:rPr>
                      </w:pPr>
                      <w:r>
                        <w:t xml:space="preserve">Figure </w:t>
                      </w:r>
                      <w:r w:rsidR="00484E87">
                        <w:fldChar w:fldCharType="begin"/>
                      </w:r>
                      <w:r w:rsidR="00484E87">
                        <w:instrText xml:space="preserve"> SEQ Figure \* ARABIC </w:instrText>
                      </w:r>
                      <w:r w:rsidR="00484E87">
                        <w:fldChar w:fldCharType="separate"/>
                      </w:r>
                      <w:r w:rsidR="004101F6">
                        <w:rPr>
                          <w:noProof/>
                        </w:rPr>
                        <w:t>1</w:t>
                      </w:r>
                      <w:r w:rsidR="00484E87">
                        <w:rPr>
                          <w:noProof/>
                        </w:rPr>
                        <w:fldChar w:fldCharType="end"/>
                      </w:r>
                      <w:r>
                        <w:t>:  VASP Accelerated Four (4) Phase Transfer Process</w:t>
                      </w:r>
                    </w:p>
                  </w:txbxContent>
                </v:textbox>
                <w10:wrap type="topAndBottom"/>
              </v:shape>
            </w:pict>
          </mc:Fallback>
        </mc:AlternateContent>
      </w:r>
      <w:r w:rsidR="00510D19">
        <w:rPr>
          <w:sz w:val="20"/>
          <w:szCs w:val="20"/>
        </w:rPr>
        <w:t xml:space="preserve">The VASP </w:t>
      </w:r>
      <w:r w:rsidR="006263DF">
        <w:rPr>
          <w:sz w:val="20"/>
          <w:szCs w:val="20"/>
        </w:rPr>
        <w:t>Transfer</w:t>
      </w:r>
      <w:r w:rsidR="00510D19">
        <w:rPr>
          <w:sz w:val="20"/>
          <w:szCs w:val="20"/>
        </w:rPr>
        <w:t xml:space="preserve"> will be carried out in four phases</w:t>
      </w:r>
      <w:r w:rsidR="00225A88">
        <w:rPr>
          <w:sz w:val="20"/>
          <w:szCs w:val="20"/>
        </w:rPr>
        <w:t>. E</w:t>
      </w:r>
      <w:r w:rsidR="00510D19">
        <w:rPr>
          <w:sz w:val="20"/>
          <w:szCs w:val="20"/>
        </w:rPr>
        <w:t xml:space="preserve">ach of these phases </w:t>
      </w:r>
      <w:r w:rsidR="006263DF">
        <w:rPr>
          <w:sz w:val="20"/>
          <w:szCs w:val="20"/>
        </w:rPr>
        <w:t>has</w:t>
      </w:r>
      <w:r w:rsidR="00510D19">
        <w:rPr>
          <w:sz w:val="20"/>
          <w:szCs w:val="20"/>
        </w:rPr>
        <w:t xml:space="preserve"> a </w:t>
      </w:r>
      <w:r w:rsidR="009A63C4">
        <w:rPr>
          <w:sz w:val="20"/>
          <w:szCs w:val="20"/>
        </w:rPr>
        <w:t>maximum</w:t>
      </w:r>
      <w:r w:rsidR="00510D19">
        <w:rPr>
          <w:sz w:val="20"/>
          <w:szCs w:val="20"/>
        </w:rPr>
        <w:t xml:space="preserve"> timeline associated with it and the </w:t>
      </w:r>
      <w:r w:rsidR="00F878E2">
        <w:rPr>
          <w:sz w:val="20"/>
          <w:szCs w:val="20"/>
        </w:rPr>
        <w:t>Transferor Servicer</w:t>
      </w:r>
      <w:r w:rsidR="00510D19">
        <w:rPr>
          <w:sz w:val="20"/>
          <w:szCs w:val="20"/>
        </w:rPr>
        <w:t xml:space="preserve"> </w:t>
      </w:r>
      <w:r w:rsidR="007E33FB">
        <w:rPr>
          <w:sz w:val="20"/>
          <w:szCs w:val="20"/>
        </w:rPr>
        <w:t xml:space="preserve">shall </w:t>
      </w:r>
      <w:r w:rsidR="00593677">
        <w:rPr>
          <w:sz w:val="20"/>
          <w:szCs w:val="20"/>
        </w:rPr>
        <w:t>pro</w:t>
      </w:r>
      <w:r w:rsidR="007E33FB">
        <w:rPr>
          <w:sz w:val="20"/>
          <w:szCs w:val="20"/>
        </w:rPr>
        <w:t>v</w:t>
      </w:r>
      <w:r w:rsidR="00593677">
        <w:rPr>
          <w:sz w:val="20"/>
          <w:szCs w:val="20"/>
        </w:rPr>
        <w:t>ide</w:t>
      </w:r>
      <w:r w:rsidR="00510D19">
        <w:rPr>
          <w:sz w:val="20"/>
          <w:szCs w:val="20"/>
        </w:rPr>
        <w:t xml:space="preserve"> </w:t>
      </w:r>
      <w:r w:rsidR="009D5FF7">
        <w:rPr>
          <w:sz w:val="20"/>
          <w:szCs w:val="20"/>
        </w:rPr>
        <w:t xml:space="preserve">all the </w:t>
      </w:r>
      <w:r w:rsidR="005C583E">
        <w:rPr>
          <w:sz w:val="20"/>
          <w:szCs w:val="20"/>
        </w:rPr>
        <w:t>requirements for each of the</w:t>
      </w:r>
      <w:r w:rsidR="007E33FB">
        <w:rPr>
          <w:sz w:val="20"/>
          <w:szCs w:val="20"/>
        </w:rPr>
        <w:t>se</w:t>
      </w:r>
      <w:r w:rsidR="005C583E">
        <w:rPr>
          <w:sz w:val="20"/>
          <w:szCs w:val="20"/>
        </w:rPr>
        <w:t xml:space="preserve"> phases </w:t>
      </w:r>
      <w:r w:rsidR="00C64527">
        <w:rPr>
          <w:sz w:val="20"/>
          <w:szCs w:val="20"/>
        </w:rPr>
        <w:t xml:space="preserve">to successfully complete the loan transfer. The </w:t>
      </w:r>
      <w:r w:rsidR="00225A88">
        <w:rPr>
          <w:sz w:val="20"/>
          <w:szCs w:val="20"/>
        </w:rPr>
        <w:t xml:space="preserve">following </w:t>
      </w:r>
      <w:r w:rsidR="009A63C4">
        <w:rPr>
          <w:sz w:val="20"/>
          <w:szCs w:val="20"/>
        </w:rPr>
        <w:t>illustration</w:t>
      </w:r>
      <w:r w:rsidR="00C54E9E">
        <w:rPr>
          <w:sz w:val="20"/>
          <w:szCs w:val="20"/>
        </w:rPr>
        <w:t xml:space="preserve"> </w:t>
      </w:r>
      <w:r w:rsidR="009A63C4">
        <w:rPr>
          <w:sz w:val="20"/>
          <w:szCs w:val="20"/>
        </w:rPr>
        <w:t>depicts</w:t>
      </w:r>
      <w:r w:rsidR="00C54E9E">
        <w:rPr>
          <w:sz w:val="20"/>
          <w:szCs w:val="20"/>
        </w:rPr>
        <w:t xml:space="preserve"> the key four phases and timelines associated with each of these phases.</w:t>
      </w:r>
    </w:p>
    <w:p w14:paraId="1977DE3C" w14:textId="08AE2168" w:rsidR="00C54E9E" w:rsidRDefault="005B40D2" w:rsidP="0085463D">
      <w:pPr>
        <w:rPr>
          <w:sz w:val="20"/>
          <w:szCs w:val="20"/>
        </w:rPr>
      </w:pPr>
      <w:r>
        <w:rPr>
          <w:noProof/>
          <w:sz w:val="20"/>
          <w:szCs w:val="20"/>
        </w:rPr>
        <w:drawing>
          <wp:inline distT="0" distB="0" distL="0" distR="0" wp14:anchorId="47C44798" wp14:editId="164CB01C">
            <wp:extent cx="5798133" cy="3468340"/>
            <wp:effectExtent l="0" t="0" r="0" b="0"/>
            <wp:docPr id="12263656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0941" cy="3476001"/>
                    </a:xfrm>
                    <a:prstGeom prst="rect">
                      <a:avLst/>
                    </a:prstGeom>
                    <a:noFill/>
                  </pic:spPr>
                </pic:pic>
              </a:graphicData>
            </a:graphic>
          </wp:inline>
        </w:drawing>
      </w:r>
    </w:p>
    <w:p w14:paraId="3D21FC9E" w14:textId="5158BEE5" w:rsidR="0029691D" w:rsidRDefault="0029691D" w:rsidP="0085463D">
      <w:pPr>
        <w:rPr>
          <w:sz w:val="20"/>
          <w:szCs w:val="20"/>
        </w:rPr>
      </w:pPr>
      <w:r>
        <w:rPr>
          <w:sz w:val="20"/>
          <w:szCs w:val="20"/>
        </w:rPr>
        <w:t xml:space="preserve">The </w:t>
      </w:r>
      <w:r w:rsidR="00F878E2">
        <w:rPr>
          <w:sz w:val="20"/>
          <w:szCs w:val="20"/>
        </w:rPr>
        <w:t>Transferor Servicer</w:t>
      </w:r>
      <w:r>
        <w:rPr>
          <w:sz w:val="20"/>
          <w:szCs w:val="20"/>
        </w:rPr>
        <w:t xml:space="preserve"> shall provide or cause </w:t>
      </w:r>
      <w:r w:rsidR="00F878E2">
        <w:rPr>
          <w:sz w:val="20"/>
          <w:szCs w:val="20"/>
        </w:rPr>
        <w:t>Transferee Servicer</w:t>
      </w:r>
      <w:r>
        <w:rPr>
          <w:sz w:val="20"/>
          <w:szCs w:val="20"/>
        </w:rPr>
        <w:t xml:space="preserve"> to provide for the timely transfer of all information and documents in the possession or control of the </w:t>
      </w:r>
      <w:r w:rsidR="00F878E2">
        <w:rPr>
          <w:sz w:val="20"/>
          <w:szCs w:val="20"/>
        </w:rPr>
        <w:t>Transferor Servicer</w:t>
      </w:r>
      <w:r>
        <w:rPr>
          <w:sz w:val="20"/>
          <w:szCs w:val="20"/>
        </w:rPr>
        <w:t xml:space="preserve"> relating to the transferring mortgage loans that are necessary to comply with the terms of PHH’s obligations to guarantor or assignee of the mortgage loans and applicable law. Such information and documents must be provided to PHH in accordance with these STIs and in a form and manner that ensures the accuracy of the </w:t>
      </w:r>
      <w:r w:rsidR="006C6F08">
        <w:rPr>
          <w:sz w:val="20"/>
          <w:szCs w:val="20"/>
        </w:rPr>
        <w:t>information,</w:t>
      </w:r>
      <w:r>
        <w:rPr>
          <w:sz w:val="20"/>
          <w:szCs w:val="20"/>
        </w:rPr>
        <w:t xml:space="preserve"> and documents transferred. In </w:t>
      </w:r>
      <w:r w:rsidR="00F822C0">
        <w:rPr>
          <w:sz w:val="20"/>
          <w:szCs w:val="20"/>
        </w:rPr>
        <w:t>addition,</w:t>
      </w:r>
      <w:r>
        <w:rPr>
          <w:sz w:val="20"/>
          <w:szCs w:val="20"/>
        </w:rPr>
        <w:t xml:space="preserve"> </w:t>
      </w:r>
      <w:r w:rsidR="00F878E2">
        <w:rPr>
          <w:sz w:val="20"/>
          <w:szCs w:val="20"/>
        </w:rPr>
        <w:t>Transferor Servicer</w:t>
      </w:r>
      <w:r>
        <w:rPr>
          <w:sz w:val="20"/>
          <w:szCs w:val="20"/>
        </w:rPr>
        <w:t xml:space="preserve"> shall provide to PHH such information identified by PHH that may not have been transferred to </w:t>
      </w:r>
      <w:r w:rsidR="00F878E2">
        <w:rPr>
          <w:sz w:val="20"/>
          <w:szCs w:val="20"/>
        </w:rPr>
        <w:t>Transferee</w:t>
      </w:r>
      <w:r>
        <w:rPr>
          <w:sz w:val="20"/>
          <w:szCs w:val="20"/>
        </w:rPr>
        <w:t xml:space="preserve"> by a retiring servicer</w:t>
      </w:r>
      <w:r w:rsidR="00DD498C">
        <w:rPr>
          <w:sz w:val="20"/>
          <w:szCs w:val="20"/>
        </w:rPr>
        <w:t xml:space="preserve">. The </w:t>
      </w:r>
      <w:r w:rsidR="00F878E2">
        <w:rPr>
          <w:sz w:val="20"/>
          <w:szCs w:val="20"/>
        </w:rPr>
        <w:t>Transferor Servicer</w:t>
      </w:r>
      <w:r w:rsidR="00DD498C">
        <w:rPr>
          <w:sz w:val="20"/>
          <w:szCs w:val="20"/>
        </w:rPr>
        <w:t xml:space="preserve"> is responsible for servicing all mortgage loans in accordance with accepted servicing practices and applicable law until the Transfer Date (see definitions below)</w:t>
      </w:r>
      <w:r w:rsidR="00F822C0">
        <w:rPr>
          <w:sz w:val="20"/>
          <w:szCs w:val="20"/>
        </w:rPr>
        <w:t>.</w:t>
      </w:r>
      <w:r w:rsidR="00EB1106">
        <w:rPr>
          <w:sz w:val="20"/>
          <w:szCs w:val="20"/>
        </w:rPr>
        <w:t xml:space="preserve"> The following sections provide the definition of the key terms which will be </w:t>
      </w:r>
      <w:r w:rsidR="008B1C99">
        <w:rPr>
          <w:sz w:val="20"/>
          <w:szCs w:val="20"/>
        </w:rPr>
        <w:t>referred to</w:t>
      </w:r>
      <w:r w:rsidR="00EB1106">
        <w:rPr>
          <w:sz w:val="20"/>
          <w:szCs w:val="20"/>
        </w:rPr>
        <w:t xml:space="preserve"> in this document </w:t>
      </w:r>
      <w:r w:rsidR="006F3F28">
        <w:rPr>
          <w:sz w:val="20"/>
          <w:szCs w:val="20"/>
        </w:rPr>
        <w:t>and</w:t>
      </w:r>
      <w:r w:rsidR="00EB1106">
        <w:rPr>
          <w:sz w:val="20"/>
          <w:szCs w:val="20"/>
        </w:rPr>
        <w:t xml:space="preserve"> provides a brief overview </w:t>
      </w:r>
      <w:r w:rsidR="00607810">
        <w:rPr>
          <w:sz w:val="20"/>
          <w:szCs w:val="20"/>
        </w:rPr>
        <w:t xml:space="preserve">of the </w:t>
      </w:r>
      <w:r w:rsidR="00E00F0B">
        <w:rPr>
          <w:sz w:val="20"/>
          <w:szCs w:val="20"/>
        </w:rPr>
        <w:t>four (</w:t>
      </w:r>
      <w:r w:rsidR="00607810">
        <w:rPr>
          <w:sz w:val="20"/>
          <w:szCs w:val="20"/>
        </w:rPr>
        <w:t>4</w:t>
      </w:r>
      <w:r w:rsidR="00E00F0B">
        <w:rPr>
          <w:sz w:val="20"/>
          <w:szCs w:val="20"/>
        </w:rPr>
        <w:t>)</w:t>
      </w:r>
      <w:r w:rsidR="00607810">
        <w:rPr>
          <w:sz w:val="20"/>
          <w:szCs w:val="20"/>
        </w:rPr>
        <w:t xml:space="preserve"> phases which will form the </w:t>
      </w:r>
      <w:r w:rsidR="008B1C99">
        <w:rPr>
          <w:sz w:val="20"/>
          <w:szCs w:val="20"/>
        </w:rPr>
        <w:t>Transfer Project</w:t>
      </w:r>
      <w:r w:rsidR="00607810">
        <w:rPr>
          <w:sz w:val="20"/>
          <w:szCs w:val="20"/>
        </w:rPr>
        <w:t>.</w:t>
      </w:r>
    </w:p>
    <w:p w14:paraId="1094BF20" w14:textId="708EBFC6" w:rsidR="00210FAA" w:rsidRPr="006263DF" w:rsidRDefault="00CC0774" w:rsidP="00295391">
      <w:pPr>
        <w:pStyle w:val="Heading2"/>
        <w:numPr>
          <w:ilvl w:val="0"/>
          <w:numId w:val="5"/>
        </w:numPr>
        <w:spacing w:after="120"/>
        <w:rPr>
          <w:rFonts w:asciiTheme="minorHAnsi" w:hAnsiTheme="minorHAnsi"/>
          <w:color w:val="002060"/>
        </w:rPr>
      </w:pPr>
      <w:r>
        <w:rPr>
          <w:sz w:val="20"/>
          <w:szCs w:val="20"/>
        </w:rPr>
        <w:br w:type="page"/>
      </w:r>
      <w:bookmarkStart w:id="2" w:name="_Toc201262590"/>
      <w:bookmarkStart w:id="3" w:name="_Toc172622791"/>
      <w:bookmarkStart w:id="4" w:name="_Toc202267763"/>
      <w:bookmarkEnd w:id="2"/>
      <w:r w:rsidR="00210FAA" w:rsidRPr="006263DF">
        <w:rPr>
          <w:rFonts w:asciiTheme="minorHAnsi" w:hAnsiTheme="minorHAnsi"/>
          <w:color w:val="002060"/>
        </w:rPr>
        <w:lastRenderedPageBreak/>
        <w:t>Definitions</w:t>
      </w:r>
      <w:bookmarkEnd w:id="3"/>
      <w:bookmarkEnd w:id="4"/>
    </w:p>
    <w:p w14:paraId="3574D597" w14:textId="6B3A8AFB" w:rsidR="00000F5F" w:rsidRPr="0085463D" w:rsidRDefault="00000F5F" w:rsidP="003F33B0">
      <w:pPr>
        <w:spacing w:after="0"/>
        <w:rPr>
          <w:sz w:val="20"/>
          <w:szCs w:val="20"/>
        </w:rPr>
      </w:pPr>
      <w:r w:rsidRPr="00DE6CB6">
        <w:rPr>
          <w:b/>
          <w:bCs/>
          <w:sz w:val="20"/>
          <w:szCs w:val="20"/>
        </w:rPr>
        <w:t>Acquisition Managers</w:t>
      </w:r>
      <w:r w:rsidRPr="0085463D">
        <w:rPr>
          <w:sz w:val="20"/>
          <w:szCs w:val="20"/>
        </w:rPr>
        <w:t xml:space="preserve">: First level of escalation </w:t>
      </w:r>
      <w:r w:rsidR="00F90D18">
        <w:rPr>
          <w:sz w:val="20"/>
          <w:szCs w:val="20"/>
        </w:rPr>
        <w:t xml:space="preserve">by </w:t>
      </w:r>
      <w:r w:rsidR="00F878E2">
        <w:rPr>
          <w:sz w:val="20"/>
          <w:szCs w:val="20"/>
        </w:rPr>
        <w:t>Transfer Coordinator</w:t>
      </w:r>
    </w:p>
    <w:p w14:paraId="5E32C6B7" w14:textId="77777777" w:rsidR="00000F5F" w:rsidRPr="0085463D" w:rsidRDefault="00000F5F" w:rsidP="0085463D">
      <w:pPr>
        <w:spacing w:after="0"/>
        <w:rPr>
          <w:b/>
          <w:color w:val="FF0000"/>
          <w:sz w:val="20"/>
          <w:szCs w:val="20"/>
        </w:rPr>
      </w:pPr>
    </w:p>
    <w:p w14:paraId="3D92B9B3" w14:textId="3DD744C0" w:rsidR="00CE3CAD" w:rsidRPr="00801A49" w:rsidRDefault="00CE3CAD" w:rsidP="00CE3CAD">
      <w:pPr>
        <w:rPr>
          <w:sz w:val="20"/>
          <w:szCs w:val="20"/>
        </w:rPr>
      </w:pPr>
      <w:r w:rsidRPr="00DE6CB6">
        <w:rPr>
          <w:b/>
          <w:bCs/>
          <w:sz w:val="20"/>
          <w:szCs w:val="20"/>
        </w:rPr>
        <w:t>Custodial Agreement</w:t>
      </w:r>
      <w:r w:rsidRPr="00801A49">
        <w:rPr>
          <w:sz w:val="20"/>
          <w:szCs w:val="20"/>
        </w:rPr>
        <w:t xml:space="preserve">:  With respect to each </w:t>
      </w:r>
      <w:r w:rsidR="00F822C0">
        <w:rPr>
          <w:sz w:val="20"/>
          <w:szCs w:val="20"/>
        </w:rPr>
        <w:t>m</w:t>
      </w:r>
      <w:r w:rsidRPr="00801A49">
        <w:rPr>
          <w:sz w:val="20"/>
          <w:szCs w:val="20"/>
        </w:rPr>
        <w:t xml:space="preserve">ortgage </w:t>
      </w:r>
      <w:r w:rsidR="00F822C0">
        <w:rPr>
          <w:sz w:val="20"/>
          <w:szCs w:val="20"/>
        </w:rPr>
        <w:t>l</w:t>
      </w:r>
      <w:r w:rsidRPr="00801A49">
        <w:rPr>
          <w:sz w:val="20"/>
          <w:szCs w:val="20"/>
        </w:rPr>
        <w:t xml:space="preserve">oan, the agreement between </w:t>
      </w:r>
      <w:r w:rsidR="00F822C0">
        <w:rPr>
          <w:sz w:val="20"/>
          <w:szCs w:val="20"/>
        </w:rPr>
        <w:t>o</w:t>
      </w:r>
      <w:r w:rsidRPr="00801A49">
        <w:rPr>
          <w:sz w:val="20"/>
          <w:szCs w:val="20"/>
        </w:rPr>
        <w:t xml:space="preserve">wner and </w:t>
      </w:r>
      <w:r w:rsidR="00F822C0">
        <w:rPr>
          <w:sz w:val="20"/>
          <w:szCs w:val="20"/>
        </w:rPr>
        <w:t>o</w:t>
      </w:r>
      <w:r w:rsidRPr="00801A49">
        <w:rPr>
          <w:sz w:val="20"/>
          <w:szCs w:val="20"/>
        </w:rPr>
        <w:t xml:space="preserve">wner’s custodian governing the retention of documents required by </w:t>
      </w:r>
      <w:r w:rsidR="00F822C0">
        <w:rPr>
          <w:sz w:val="20"/>
          <w:szCs w:val="20"/>
        </w:rPr>
        <w:t>o</w:t>
      </w:r>
      <w:r w:rsidRPr="00801A49">
        <w:rPr>
          <w:sz w:val="20"/>
          <w:szCs w:val="20"/>
        </w:rPr>
        <w:t>wner or an Investor to be held at a custodian.</w:t>
      </w:r>
    </w:p>
    <w:p w14:paraId="40EAE2FE" w14:textId="612C3BAE" w:rsidR="00CE3CAD" w:rsidRPr="00801A49" w:rsidRDefault="00CE3CAD" w:rsidP="00CE3CAD">
      <w:pPr>
        <w:rPr>
          <w:sz w:val="20"/>
          <w:szCs w:val="20"/>
        </w:rPr>
      </w:pPr>
      <w:r w:rsidRPr="00DE6CB6">
        <w:rPr>
          <w:b/>
          <w:bCs/>
          <w:sz w:val="20"/>
          <w:szCs w:val="20"/>
        </w:rPr>
        <w:t>Custodial File</w:t>
      </w:r>
      <w:r w:rsidRPr="00801A49">
        <w:rPr>
          <w:sz w:val="20"/>
          <w:szCs w:val="20"/>
        </w:rPr>
        <w:t xml:space="preserve">:  The documents pertaining to a particular </w:t>
      </w:r>
      <w:r w:rsidR="00F822C0">
        <w:rPr>
          <w:sz w:val="20"/>
          <w:szCs w:val="20"/>
        </w:rPr>
        <w:t>m</w:t>
      </w:r>
      <w:r w:rsidRPr="00801A49">
        <w:rPr>
          <w:sz w:val="20"/>
          <w:szCs w:val="20"/>
        </w:rPr>
        <w:t xml:space="preserve">ortgage </w:t>
      </w:r>
      <w:r w:rsidR="00F822C0">
        <w:rPr>
          <w:sz w:val="20"/>
          <w:szCs w:val="20"/>
        </w:rPr>
        <w:t>l</w:t>
      </w:r>
      <w:r w:rsidRPr="00801A49">
        <w:rPr>
          <w:sz w:val="20"/>
          <w:szCs w:val="20"/>
        </w:rPr>
        <w:t xml:space="preserve">oan required to be held by a custodian pursuant to a </w:t>
      </w:r>
      <w:r w:rsidR="00F822C0">
        <w:rPr>
          <w:sz w:val="20"/>
          <w:szCs w:val="20"/>
        </w:rPr>
        <w:t>c</w:t>
      </w:r>
      <w:r w:rsidRPr="00801A49">
        <w:rPr>
          <w:sz w:val="20"/>
          <w:szCs w:val="20"/>
        </w:rPr>
        <w:t xml:space="preserve">ustodial </w:t>
      </w:r>
      <w:r w:rsidR="00F822C0">
        <w:rPr>
          <w:sz w:val="20"/>
          <w:szCs w:val="20"/>
        </w:rPr>
        <w:t>a</w:t>
      </w:r>
      <w:r w:rsidRPr="00801A49">
        <w:rPr>
          <w:sz w:val="20"/>
          <w:szCs w:val="20"/>
        </w:rPr>
        <w:t>greement.</w:t>
      </w:r>
    </w:p>
    <w:p w14:paraId="5EABC7FA" w14:textId="4FD2BCB0" w:rsidR="00532023" w:rsidRPr="008976BC" w:rsidRDefault="00BA3F5C" w:rsidP="0024147C">
      <w:pPr>
        <w:rPr>
          <w:sz w:val="20"/>
          <w:szCs w:val="20"/>
        </w:rPr>
      </w:pPr>
      <w:r w:rsidRPr="00DE6CB6">
        <w:rPr>
          <w:b/>
          <w:bCs/>
          <w:sz w:val="20"/>
          <w:szCs w:val="20"/>
        </w:rPr>
        <w:t>Loan Boarding</w:t>
      </w:r>
      <w:r w:rsidR="00532023" w:rsidRPr="00DE6CB6">
        <w:rPr>
          <w:b/>
          <w:bCs/>
          <w:sz w:val="20"/>
          <w:szCs w:val="20"/>
        </w:rPr>
        <w:t xml:space="preserve"> File</w:t>
      </w:r>
      <w:r w:rsidR="00532023" w:rsidRPr="008976BC">
        <w:rPr>
          <w:sz w:val="20"/>
          <w:szCs w:val="20"/>
        </w:rPr>
        <w:t xml:space="preserve">: The core data file produced by the </w:t>
      </w:r>
      <w:r w:rsidR="00F878E2">
        <w:rPr>
          <w:sz w:val="20"/>
          <w:szCs w:val="20"/>
        </w:rPr>
        <w:t>Transferor Servicer</w:t>
      </w:r>
      <w:r w:rsidR="00532023" w:rsidRPr="008976BC">
        <w:rPr>
          <w:sz w:val="20"/>
          <w:szCs w:val="20"/>
        </w:rPr>
        <w:t xml:space="preserve"> pursuant to these STIs, which is used to enable PHH to set up each </w:t>
      </w:r>
      <w:r w:rsidR="00F822C0" w:rsidRPr="008976BC">
        <w:rPr>
          <w:sz w:val="20"/>
          <w:szCs w:val="20"/>
        </w:rPr>
        <w:t>m</w:t>
      </w:r>
      <w:r w:rsidR="00532023" w:rsidRPr="008976BC">
        <w:rPr>
          <w:sz w:val="20"/>
          <w:szCs w:val="20"/>
        </w:rPr>
        <w:t xml:space="preserve">ortgage </w:t>
      </w:r>
      <w:r w:rsidR="00F822C0" w:rsidRPr="008976BC">
        <w:rPr>
          <w:sz w:val="20"/>
          <w:szCs w:val="20"/>
        </w:rPr>
        <w:t>l</w:t>
      </w:r>
      <w:r w:rsidR="00532023" w:rsidRPr="008976BC">
        <w:rPr>
          <w:sz w:val="20"/>
          <w:szCs w:val="20"/>
        </w:rPr>
        <w:t xml:space="preserve">oan on PHH’s loan servicing system. </w:t>
      </w:r>
    </w:p>
    <w:p w14:paraId="7F23A579" w14:textId="35D06EF9" w:rsidR="00D6675F" w:rsidRPr="00C54206" w:rsidRDefault="00D6675F" w:rsidP="0024147C">
      <w:pPr>
        <w:rPr>
          <w:sz w:val="20"/>
          <w:szCs w:val="20"/>
        </w:rPr>
      </w:pPr>
      <w:r w:rsidRPr="00DE6CB6">
        <w:rPr>
          <w:b/>
          <w:bCs/>
          <w:sz w:val="20"/>
          <w:szCs w:val="20"/>
        </w:rPr>
        <w:t>Monthly Payments</w:t>
      </w:r>
      <w:r w:rsidRPr="00C54206">
        <w:rPr>
          <w:sz w:val="20"/>
          <w:szCs w:val="20"/>
        </w:rPr>
        <w:t xml:space="preserve">: </w:t>
      </w:r>
      <w:r w:rsidR="00CE3CAD" w:rsidRPr="00C54206">
        <w:rPr>
          <w:sz w:val="20"/>
          <w:szCs w:val="20"/>
        </w:rPr>
        <w:t>The monthly payment of principal and interest</w:t>
      </w:r>
      <w:r w:rsidR="00E00F0B">
        <w:rPr>
          <w:sz w:val="20"/>
          <w:szCs w:val="20"/>
        </w:rPr>
        <w:t xml:space="preserve"> (PI)</w:t>
      </w:r>
      <w:r w:rsidR="00CE3CAD" w:rsidRPr="00C54206">
        <w:rPr>
          <w:sz w:val="20"/>
          <w:szCs w:val="20"/>
        </w:rPr>
        <w:t xml:space="preserve"> </w:t>
      </w:r>
      <w:r w:rsidR="00E00F0B">
        <w:rPr>
          <w:sz w:val="20"/>
          <w:szCs w:val="20"/>
        </w:rPr>
        <w:t xml:space="preserve">or principal, interest, </w:t>
      </w:r>
      <w:r w:rsidR="005365BD">
        <w:rPr>
          <w:sz w:val="20"/>
          <w:szCs w:val="20"/>
        </w:rPr>
        <w:t>taxes,</w:t>
      </w:r>
      <w:r w:rsidR="00E00F0B">
        <w:rPr>
          <w:sz w:val="20"/>
          <w:szCs w:val="20"/>
        </w:rPr>
        <w:t xml:space="preserve"> and insurance (PITI) </w:t>
      </w:r>
      <w:r w:rsidR="00CE3CAD" w:rsidRPr="00C54206">
        <w:rPr>
          <w:sz w:val="20"/>
          <w:szCs w:val="20"/>
        </w:rPr>
        <w:t xml:space="preserve">due on a </w:t>
      </w:r>
      <w:r w:rsidR="00F822C0">
        <w:rPr>
          <w:sz w:val="20"/>
          <w:szCs w:val="20"/>
        </w:rPr>
        <w:t>m</w:t>
      </w:r>
      <w:r w:rsidR="00CE3CAD" w:rsidRPr="00C54206">
        <w:rPr>
          <w:sz w:val="20"/>
          <w:szCs w:val="20"/>
        </w:rPr>
        <w:t xml:space="preserve">ortgage </w:t>
      </w:r>
      <w:r w:rsidR="00F822C0">
        <w:rPr>
          <w:sz w:val="20"/>
          <w:szCs w:val="20"/>
        </w:rPr>
        <w:t>l</w:t>
      </w:r>
      <w:r w:rsidR="00CE3CAD" w:rsidRPr="00C54206">
        <w:rPr>
          <w:sz w:val="20"/>
          <w:szCs w:val="20"/>
        </w:rPr>
        <w:t xml:space="preserve">oan under the applicable </w:t>
      </w:r>
      <w:r w:rsidR="00F822C0">
        <w:rPr>
          <w:sz w:val="20"/>
          <w:szCs w:val="20"/>
        </w:rPr>
        <w:t>m</w:t>
      </w:r>
      <w:r w:rsidR="00CE3CAD" w:rsidRPr="00C54206">
        <w:rPr>
          <w:sz w:val="20"/>
          <w:szCs w:val="20"/>
        </w:rPr>
        <w:t xml:space="preserve">ortgage </w:t>
      </w:r>
      <w:r w:rsidR="00F822C0">
        <w:rPr>
          <w:sz w:val="20"/>
          <w:szCs w:val="20"/>
        </w:rPr>
        <w:t>l</w:t>
      </w:r>
      <w:r w:rsidR="00CE3CAD" w:rsidRPr="00C54206">
        <w:rPr>
          <w:sz w:val="20"/>
          <w:szCs w:val="20"/>
        </w:rPr>
        <w:t xml:space="preserve">oan </w:t>
      </w:r>
      <w:r w:rsidR="00F822C0">
        <w:rPr>
          <w:sz w:val="20"/>
          <w:szCs w:val="20"/>
        </w:rPr>
        <w:t>d</w:t>
      </w:r>
      <w:r w:rsidR="00B33AEC" w:rsidRPr="00C54206">
        <w:rPr>
          <w:sz w:val="20"/>
          <w:szCs w:val="20"/>
        </w:rPr>
        <w:t>ocuments.</w:t>
      </w:r>
    </w:p>
    <w:p w14:paraId="15900321" w14:textId="1D5DF245" w:rsidR="00210FAA" w:rsidRPr="00C54206" w:rsidRDefault="00210FAA" w:rsidP="0024147C">
      <w:pPr>
        <w:rPr>
          <w:sz w:val="20"/>
          <w:szCs w:val="20"/>
        </w:rPr>
      </w:pPr>
      <w:r w:rsidRPr="00DE6CB6">
        <w:rPr>
          <w:b/>
          <w:bCs/>
          <w:sz w:val="20"/>
          <w:szCs w:val="20"/>
        </w:rPr>
        <w:t>Mortgage Loan</w:t>
      </w:r>
      <w:r w:rsidRPr="00C54206">
        <w:rPr>
          <w:sz w:val="20"/>
          <w:szCs w:val="20"/>
        </w:rPr>
        <w:t xml:space="preserve">: </w:t>
      </w:r>
      <w:r w:rsidR="00CE3CAD" w:rsidRPr="00C54206">
        <w:rPr>
          <w:sz w:val="20"/>
          <w:szCs w:val="20"/>
        </w:rPr>
        <w:t xml:space="preserve">An individual mortgage loan conforming to the </w:t>
      </w:r>
      <w:r w:rsidR="00F822C0">
        <w:rPr>
          <w:sz w:val="20"/>
          <w:szCs w:val="20"/>
        </w:rPr>
        <w:t>e</w:t>
      </w:r>
      <w:r w:rsidR="00CE3CAD" w:rsidRPr="00C54206">
        <w:rPr>
          <w:sz w:val="20"/>
          <w:szCs w:val="20"/>
        </w:rPr>
        <w:t xml:space="preserve">ligibility </w:t>
      </w:r>
      <w:r w:rsidR="00F822C0">
        <w:rPr>
          <w:sz w:val="20"/>
          <w:szCs w:val="20"/>
        </w:rPr>
        <w:t>c</w:t>
      </w:r>
      <w:r w:rsidR="00CE3CAD" w:rsidRPr="00C54206">
        <w:rPr>
          <w:sz w:val="20"/>
          <w:szCs w:val="20"/>
        </w:rPr>
        <w:t>riteria and which will be subject to the</w:t>
      </w:r>
      <w:r w:rsidRPr="00C54206">
        <w:rPr>
          <w:sz w:val="20"/>
          <w:szCs w:val="20"/>
        </w:rPr>
        <w:t xml:space="preserve"> </w:t>
      </w:r>
      <w:r w:rsidR="00F15E57">
        <w:rPr>
          <w:sz w:val="20"/>
          <w:szCs w:val="20"/>
        </w:rPr>
        <w:t>s</w:t>
      </w:r>
      <w:r w:rsidRPr="00C54206">
        <w:rPr>
          <w:sz w:val="20"/>
          <w:szCs w:val="20"/>
        </w:rPr>
        <w:t xml:space="preserve">ubservicing </w:t>
      </w:r>
      <w:r w:rsidR="00F15E57">
        <w:rPr>
          <w:sz w:val="20"/>
          <w:szCs w:val="20"/>
        </w:rPr>
        <w:t>a</w:t>
      </w:r>
      <w:r w:rsidRPr="00C54206">
        <w:rPr>
          <w:sz w:val="20"/>
          <w:szCs w:val="20"/>
        </w:rPr>
        <w:t>greement.</w:t>
      </w:r>
    </w:p>
    <w:p w14:paraId="50D4B951" w14:textId="06E52205" w:rsidR="00CE3CAD" w:rsidRDefault="00CE3CAD" w:rsidP="0024147C">
      <w:pPr>
        <w:rPr>
          <w:sz w:val="20"/>
          <w:szCs w:val="20"/>
        </w:rPr>
      </w:pPr>
      <w:r w:rsidRPr="00DE6CB6">
        <w:rPr>
          <w:b/>
          <w:bCs/>
          <w:sz w:val="20"/>
          <w:szCs w:val="20"/>
        </w:rPr>
        <w:t>Mortgage Loan Documents</w:t>
      </w:r>
      <w:r w:rsidRPr="00C54206">
        <w:rPr>
          <w:sz w:val="20"/>
          <w:szCs w:val="20"/>
        </w:rPr>
        <w:t xml:space="preserve">:  The documents pertaining to a particular </w:t>
      </w:r>
      <w:r w:rsidR="00F15E57">
        <w:rPr>
          <w:sz w:val="20"/>
          <w:szCs w:val="20"/>
        </w:rPr>
        <w:t>m</w:t>
      </w:r>
      <w:r w:rsidRPr="00C54206">
        <w:rPr>
          <w:sz w:val="20"/>
          <w:szCs w:val="20"/>
        </w:rPr>
        <w:t xml:space="preserve">ortgage </w:t>
      </w:r>
      <w:r w:rsidR="00F15E57">
        <w:rPr>
          <w:sz w:val="20"/>
          <w:szCs w:val="20"/>
        </w:rPr>
        <w:t>l</w:t>
      </w:r>
      <w:r w:rsidRPr="00C54206">
        <w:rPr>
          <w:sz w:val="20"/>
          <w:szCs w:val="20"/>
        </w:rPr>
        <w:t xml:space="preserve">oan maintained in the </w:t>
      </w:r>
      <w:r w:rsidR="00F15E57">
        <w:rPr>
          <w:sz w:val="20"/>
          <w:szCs w:val="20"/>
        </w:rPr>
        <w:t>c</w:t>
      </w:r>
      <w:r w:rsidRPr="00C54206">
        <w:rPr>
          <w:sz w:val="20"/>
          <w:szCs w:val="20"/>
        </w:rPr>
        <w:t xml:space="preserve">ustodial </w:t>
      </w:r>
      <w:r w:rsidR="00F15E57">
        <w:rPr>
          <w:sz w:val="20"/>
          <w:szCs w:val="20"/>
        </w:rPr>
        <w:t>f</w:t>
      </w:r>
      <w:r w:rsidRPr="00C54206">
        <w:rPr>
          <w:sz w:val="20"/>
          <w:szCs w:val="20"/>
        </w:rPr>
        <w:t xml:space="preserve">ile or </w:t>
      </w:r>
      <w:r w:rsidR="00F15E57">
        <w:rPr>
          <w:sz w:val="20"/>
          <w:szCs w:val="20"/>
        </w:rPr>
        <w:t>s</w:t>
      </w:r>
      <w:r w:rsidRPr="00C54206">
        <w:rPr>
          <w:sz w:val="20"/>
          <w:szCs w:val="20"/>
        </w:rPr>
        <w:t xml:space="preserve">ervicing </w:t>
      </w:r>
      <w:r w:rsidR="00F15E57">
        <w:rPr>
          <w:sz w:val="20"/>
          <w:szCs w:val="20"/>
        </w:rPr>
        <w:t>f</w:t>
      </w:r>
      <w:r w:rsidRPr="00C54206">
        <w:rPr>
          <w:sz w:val="20"/>
          <w:szCs w:val="20"/>
        </w:rPr>
        <w:t>ile.</w:t>
      </w:r>
    </w:p>
    <w:p w14:paraId="0BD63856" w14:textId="513E8829" w:rsidR="00D6675F" w:rsidRPr="00860D28" w:rsidRDefault="00C9715F" w:rsidP="0024147C">
      <w:pPr>
        <w:rPr>
          <w:sz w:val="20"/>
          <w:szCs w:val="20"/>
        </w:rPr>
      </w:pPr>
      <w:r w:rsidRPr="00DE6CB6">
        <w:rPr>
          <w:b/>
          <w:bCs/>
          <w:sz w:val="20"/>
          <w:szCs w:val="20"/>
        </w:rPr>
        <w:t>Consumers</w:t>
      </w:r>
      <w:r w:rsidR="00D6675F" w:rsidRPr="00DE6CB6">
        <w:rPr>
          <w:b/>
          <w:bCs/>
          <w:sz w:val="20"/>
          <w:szCs w:val="20"/>
        </w:rPr>
        <w:t xml:space="preserve"> </w:t>
      </w:r>
      <w:r w:rsidR="00E87A86" w:rsidRPr="00DE6CB6">
        <w:rPr>
          <w:b/>
          <w:bCs/>
          <w:sz w:val="20"/>
          <w:szCs w:val="20"/>
        </w:rPr>
        <w:t>Funds</w:t>
      </w:r>
      <w:r w:rsidR="00E87A86" w:rsidRPr="00860D28">
        <w:rPr>
          <w:sz w:val="20"/>
          <w:szCs w:val="20"/>
        </w:rPr>
        <w:t>:</w:t>
      </w:r>
      <w:r w:rsidR="00E00F0B">
        <w:rPr>
          <w:rFonts w:cs="Calibri-Bold"/>
          <w:bCs/>
          <w:color w:val="000000"/>
          <w:sz w:val="20"/>
          <w:szCs w:val="20"/>
        </w:rPr>
        <w:t xml:space="preserve"> Consumer funds </w:t>
      </w:r>
      <w:r w:rsidR="00DE6CB6">
        <w:rPr>
          <w:rFonts w:cs="Calibri-Bold"/>
          <w:bCs/>
          <w:color w:val="000000"/>
          <w:sz w:val="20"/>
          <w:szCs w:val="20"/>
        </w:rPr>
        <w:t>are</w:t>
      </w:r>
      <w:r w:rsidR="00E00F0B">
        <w:rPr>
          <w:rFonts w:cs="Calibri-Bold"/>
          <w:bCs/>
          <w:color w:val="000000"/>
          <w:sz w:val="20"/>
          <w:szCs w:val="20"/>
        </w:rPr>
        <w:t xml:space="preserve"> comprise</w:t>
      </w:r>
      <w:r w:rsidR="00DE6CB6">
        <w:rPr>
          <w:rFonts w:cs="Calibri-Bold"/>
          <w:bCs/>
          <w:color w:val="000000"/>
          <w:sz w:val="20"/>
          <w:szCs w:val="20"/>
        </w:rPr>
        <w:t>d</w:t>
      </w:r>
      <w:r w:rsidR="00E00F0B">
        <w:rPr>
          <w:rFonts w:cs="Calibri-Bold"/>
          <w:bCs/>
          <w:color w:val="000000"/>
          <w:sz w:val="20"/>
          <w:szCs w:val="20"/>
        </w:rPr>
        <w:t xml:space="preserve"> </w:t>
      </w:r>
      <w:r w:rsidR="00DE6CB6">
        <w:rPr>
          <w:rFonts w:cs="Calibri-Bold"/>
          <w:bCs/>
          <w:color w:val="000000"/>
          <w:sz w:val="20"/>
          <w:szCs w:val="20"/>
        </w:rPr>
        <w:t>of</w:t>
      </w:r>
      <w:r w:rsidR="00E00F0B">
        <w:rPr>
          <w:rFonts w:cs="Calibri-Bold"/>
          <w:bCs/>
          <w:color w:val="000000"/>
          <w:sz w:val="20"/>
          <w:szCs w:val="20"/>
        </w:rPr>
        <w:t xml:space="preserve"> payments received by the </w:t>
      </w:r>
      <w:r w:rsidR="00F878E2">
        <w:rPr>
          <w:rFonts w:cs="Calibri-Bold"/>
          <w:bCs/>
          <w:color w:val="000000"/>
          <w:sz w:val="20"/>
          <w:szCs w:val="20"/>
        </w:rPr>
        <w:t>Transferor Servicer</w:t>
      </w:r>
      <w:r w:rsidR="00E00F0B">
        <w:rPr>
          <w:rFonts w:cs="Calibri-Bold"/>
          <w:bCs/>
          <w:color w:val="000000"/>
          <w:sz w:val="20"/>
          <w:szCs w:val="20"/>
        </w:rPr>
        <w:t xml:space="preserve"> on or after the borrower’s first payment date of a VASP modification.  </w:t>
      </w:r>
    </w:p>
    <w:p w14:paraId="343C01E7" w14:textId="0160AC90" w:rsidR="00802338" w:rsidRPr="00860D28" w:rsidRDefault="00802338" w:rsidP="0024147C">
      <w:pPr>
        <w:rPr>
          <w:sz w:val="20"/>
          <w:szCs w:val="20"/>
        </w:rPr>
      </w:pPr>
      <w:r w:rsidRPr="00DE6CB6">
        <w:rPr>
          <w:b/>
          <w:bCs/>
          <w:sz w:val="20"/>
          <w:szCs w:val="20"/>
        </w:rPr>
        <w:t>Notice of Servicing Transfer</w:t>
      </w:r>
      <w:r w:rsidRPr="00860D28">
        <w:rPr>
          <w:sz w:val="20"/>
          <w:szCs w:val="20"/>
        </w:rPr>
        <w:t xml:space="preserve">: A notice of transfer sent to </w:t>
      </w:r>
      <w:r w:rsidR="0027232F">
        <w:rPr>
          <w:sz w:val="20"/>
          <w:szCs w:val="20"/>
        </w:rPr>
        <w:t>c</w:t>
      </w:r>
      <w:r w:rsidR="00ED06D0" w:rsidRPr="00860D28">
        <w:rPr>
          <w:sz w:val="20"/>
          <w:szCs w:val="20"/>
        </w:rPr>
        <w:t>onsumers</w:t>
      </w:r>
      <w:r w:rsidRPr="00860D28">
        <w:rPr>
          <w:sz w:val="20"/>
          <w:szCs w:val="20"/>
        </w:rPr>
        <w:t xml:space="preserve"> pursuant to regulation § 1024.33 </w:t>
      </w:r>
      <w:r w:rsidR="0027232F">
        <w:rPr>
          <w:sz w:val="20"/>
          <w:szCs w:val="20"/>
        </w:rPr>
        <w:t>m</w:t>
      </w:r>
      <w:r w:rsidRPr="00860D28">
        <w:rPr>
          <w:sz w:val="20"/>
          <w:szCs w:val="20"/>
        </w:rPr>
        <w:t>ortgage servicing transfers.</w:t>
      </w:r>
    </w:p>
    <w:p w14:paraId="7D21B968" w14:textId="48190CD6" w:rsidR="00D6675F" w:rsidRPr="00860D28" w:rsidRDefault="00D6675F" w:rsidP="0024147C">
      <w:pPr>
        <w:rPr>
          <w:sz w:val="20"/>
          <w:szCs w:val="20"/>
        </w:rPr>
      </w:pPr>
      <w:r w:rsidRPr="00DE6CB6">
        <w:rPr>
          <w:rFonts w:asciiTheme="minorHAnsi" w:hAnsiTheme="minorHAnsi"/>
          <w:b/>
          <w:color w:val="000000"/>
          <w:sz w:val="20"/>
          <w:szCs w:val="20"/>
        </w:rPr>
        <w:t>Reconciliation Summary</w:t>
      </w:r>
      <w:r w:rsidRPr="00860D28">
        <w:rPr>
          <w:rFonts w:asciiTheme="minorHAnsi" w:hAnsiTheme="minorHAnsi"/>
          <w:bCs/>
          <w:color w:val="000000"/>
          <w:sz w:val="20"/>
          <w:szCs w:val="20"/>
        </w:rPr>
        <w:t xml:space="preserve">: The table of data to be sent with each </w:t>
      </w:r>
      <w:r w:rsidR="00930B9A">
        <w:rPr>
          <w:rFonts w:asciiTheme="minorHAnsi" w:hAnsiTheme="minorHAnsi"/>
          <w:bCs/>
          <w:color w:val="000000"/>
          <w:sz w:val="20"/>
          <w:szCs w:val="20"/>
        </w:rPr>
        <w:t>l</w:t>
      </w:r>
      <w:r w:rsidR="00BA3F5C" w:rsidRPr="00860D28">
        <w:rPr>
          <w:rFonts w:asciiTheme="minorHAnsi" w:hAnsiTheme="minorHAnsi"/>
          <w:bCs/>
          <w:color w:val="000000"/>
          <w:sz w:val="20"/>
          <w:szCs w:val="20"/>
        </w:rPr>
        <w:t xml:space="preserve">oan </w:t>
      </w:r>
      <w:r w:rsidR="00930B9A">
        <w:rPr>
          <w:rFonts w:asciiTheme="minorHAnsi" w:hAnsiTheme="minorHAnsi"/>
          <w:bCs/>
          <w:color w:val="000000"/>
          <w:sz w:val="20"/>
          <w:szCs w:val="20"/>
        </w:rPr>
        <w:t>b</w:t>
      </w:r>
      <w:r w:rsidR="00BA3F5C" w:rsidRPr="00860D28">
        <w:rPr>
          <w:rFonts w:asciiTheme="minorHAnsi" w:hAnsiTheme="minorHAnsi"/>
          <w:bCs/>
          <w:color w:val="000000"/>
          <w:sz w:val="20"/>
          <w:szCs w:val="20"/>
        </w:rPr>
        <w:t>oarding</w:t>
      </w:r>
      <w:r w:rsidRPr="00860D28">
        <w:rPr>
          <w:rFonts w:asciiTheme="minorHAnsi" w:hAnsiTheme="minorHAnsi"/>
          <w:bCs/>
          <w:color w:val="000000"/>
          <w:sz w:val="20"/>
          <w:szCs w:val="20"/>
        </w:rPr>
        <w:t xml:space="preserve"> </w:t>
      </w:r>
      <w:r w:rsidR="00930B9A">
        <w:rPr>
          <w:rFonts w:asciiTheme="minorHAnsi" w:hAnsiTheme="minorHAnsi"/>
          <w:bCs/>
          <w:color w:val="000000"/>
          <w:sz w:val="20"/>
          <w:szCs w:val="20"/>
        </w:rPr>
        <w:t>f</w:t>
      </w:r>
      <w:r w:rsidRPr="00860D28">
        <w:rPr>
          <w:rFonts w:asciiTheme="minorHAnsi" w:hAnsiTheme="minorHAnsi"/>
          <w:bCs/>
          <w:color w:val="000000"/>
          <w:sz w:val="20"/>
          <w:szCs w:val="20"/>
        </w:rPr>
        <w:t>ile pursuant to these STIs.</w:t>
      </w:r>
    </w:p>
    <w:p w14:paraId="5BD0D92D" w14:textId="314C5490" w:rsidR="00CE3CAD" w:rsidRPr="006E2611" w:rsidRDefault="00CE3CAD" w:rsidP="0024147C">
      <w:pPr>
        <w:rPr>
          <w:sz w:val="20"/>
          <w:szCs w:val="20"/>
        </w:rPr>
      </w:pPr>
      <w:r w:rsidRPr="00DE6CB6">
        <w:rPr>
          <w:b/>
          <w:bCs/>
          <w:sz w:val="20"/>
          <w:szCs w:val="20"/>
        </w:rPr>
        <w:t>Servicing File</w:t>
      </w:r>
      <w:r w:rsidRPr="006E2611">
        <w:rPr>
          <w:sz w:val="20"/>
          <w:szCs w:val="20"/>
        </w:rPr>
        <w:t xml:space="preserve">: (a) Physical copies of the documents in a Custodial File, (b) all other physical documents pertaining to a particular </w:t>
      </w:r>
      <w:r w:rsidR="006E2611" w:rsidRPr="006E2611">
        <w:rPr>
          <w:sz w:val="20"/>
          <w:szCs w:val="20"/>
        </w:rPr>
        <w:t>m</w:t>
      </w:r>
      <w:r w:rsidRPr="006E2611">
        <w:rPr>
          <w:sz w:val="20"/>
          <w:szCs w:val="20"/>
        </w:rPr>
        <w:t xml:space="preserve">ortgage </w:t>
      </w:r>
      <w:r w:rsidR="006E2611" w:rsidRPr="006E2611">
        <w:rPr>
          <w:sz w:val="20"/>
          <w:szCs w:val="20"/>
        </w:rPr>
        <w:t>l</w:t>
      </w:r>
      <w:r w:rsidRPr="006E2611">
        <w:rPr>
          <w:sz w:val="20"/>
          <w:szCs w:val="20"/>
        </w:rPr>
        <w:t xml:space="preserve">oan held by </w:t>
      </w:r>
      <w:r w:rsidR="006E2611" w:rsidRPr="006E2611">
        <w:rPr>
          <w:sz w:val="20"/>
          <w:szCs w:val="20"/>
        </w:rPr>
        <w:t>o</w:t>
      </w:r>
      <w:r w:rsidRPr="006E2611">
        <w:rPr>
          <w:sz w:val="20"/>
          <w:szCs w:val="20"/>
        </w:rPr>
        <w:t xml:space="preserve">wner or </w:t>
      </w:r>
      <w:r w:rsidR="006E2611" w:rsidRPr="006E2611">
        <w:rPr>
          <w:sz w:val="20"/>
          <w:szCs w:val="20"/>
        </w:rPr>
        <w:t>o</w:t>
      </w:r>
      <w:r w:rsidRPr="006E2611">
        <w:rPr>
          <w:sz w:val="20"/>
          <w:szCs w:val="20"/>
        </w:rPr>
        <w:t xml:space="preserve">wner’s designee and (c) electronic documents generated by </w:t>
      </w:r>
      <w:r w:rsidR="00D12AA9" w:rsidRPr="006E2611">
        <w:rPr>
          <w:sz w:val="20"/>
          <w:szCs w:val="20"/>
        </w:rPr>
        <w:t xml:space="preserve">a </w:t>
      </w:r>
      <w:r w:rsidR="00F878E2">
        <w:rPr>
          <w:sz w:val="20"/>
          <w:szCs w:val="20"/>
        </w:rPr>
        <w:t>Transferor Servicer</w:t>
      </w:r>
      <w:r w:rsidRPr="006E2611">
        <w:rPr>
          <w:sz w:val="20"/>
          <w:szCs w:val="20"/>
        </w:rPr>
        <w:t xml:space="preserve"> or Subservicer in the normal course of servicing.</w:t>
      </w:r>
    </w:p>
    <w:p w14:paraId="7628793F" w14:textId="77777777" w:rsidR="00964E91" w:rsidRPr="00860D28" w:rsidRDefault="00964E91" w:rsidP="0024147C">
      <w:pPr>
        <w:rPr>
          <w:sz w:val="20"/>
          <w:szCs w:val="20"/>
        </w:rPr>
      </w:pPr>
      <w:r w:rsidRPr="00DE6CB6">
        <w:rPr>
          <w:b/>
          <w:bCs/>
          <w:sz w:val="20"/>
          <w:szCs w:val="20"/>
        </w:rPr>
        <w:t>Servicing Transfer Instructions or STIs</w:t>
      </w:r>
      <w:r w:rsidRPr="00860D28">
        <w:rPr>
          <w:sz w:val="20"/>
          <w:szCs w:val="20"/>
        </w:rPr>
        <w:t>: As defined in Section 1 of this document.</w:t>
      </w:r>
    </w:p>
    <w:p w14:paraId="09C0674B" w14:textId="65853288" w:rsidR="00D91856" w:rsidRPr="00860D28" w:rsidRDefault="00D91856" w:rsidP="0024147C">
      <w:pPr>
        <w:rPr>
          <w:sz w:val="20"/>
          <w:szCs w:val="20"/>
        </w:rPr>
      </w:pPr>
      <w:r w:rsidRPr="00DE6CB6">
        <w:rPr>
          <w:rFonts w:asciiTheme="minorHAnsi" w:hAnsiTheme="minorHAnsi"/>
          <w:b/>
          <w:color w:val="000000"/>
          <w:sz w:val="20"/>
          <w:szCs w:val="20"/>
        </w:rPr>
        <w:t>Settlement Funds</w:t>
      </w:r>
      <w:r w:rsidRPr="00860D28">
        <w:rPr>
          <w:rFonts w:asciiTheme="minorHAnsi" w:hAnsiTheme="minorHAnsi"/>
          <w:bCs/>
          <w:color w:val="000000"/>
          <w:sz w:val="20"/>
          <w:szCs w:val="20"/>
        </w:rPr>
        <w:t>: The escrow, suspense</w:t>
      </w:r>
      <w:r w:rsidR="006E2611">
        <w:rPr>
          <w:rFonts w:asciiTheme="minorHAnsi" w:hAnsiTheme="minorHAnsi"/>
          <w:bCs/>
          <w:color w:val="000000"/>
          <w:sz w:val="20"/>
          <w:szCs w:val="20"/>
        </w:rPr>
        <w:t>,</w:t>
      </w:r>
      <w:r w:rsidRPr="00860D28">
        <w:rPr>
          <w:rFonts w:asciiTheme="minorHAnsi" w:hAnsiTheme="minorHAnsi"/>
          <w:bCs/>
          <w:color w:val="000000"/>
          <w:sz w:val="20"/>
          <w:szCs w:val="20"/>
        </w:rPr>
        <w:t xml:space="preserve"> and unapplied amounts held on behalf of the customer.</w:t>
      </w:r>
    </w:p>
    <w:p w14:paraId="32B19F2F" w14:textId="5DFB7244" w:rsidR="00000F5F" w:rsidRPr="0085463D" w:rsidRDefault="00F878E2" w:rsidP="003F33B0">
      <w:pPr>
        <w:spacing w:after="0"/>
        <w:rPr>
          <w:sz w:val="20"/>
          <w:szCs w:val="20"/>
        </w:rPr>
      </w:pPr>
      <w:r>
        <w:rPr>
          <w:b/>
          <w:bCs/>
          <w:sz w:val="20"/>
          <w:szCs w:val="20"/>
        </w:rPr>
        <w:t>Transfer Coordinator</w:t>
      </w:r>
      <w:r w:rsidR="00000F5F" w:rsidRPr="00DE6CB6">
        <w:rPr>
          <w:b/>
          <w:bCs/>
          <w:sz w:val="20"/>
          <w:szCs w:val="20"/>
        </w:rPr>
        <w:t>s</w:t>
      </w:r>
      <w:r w:rsidR="00000F5F" w:rsidRPr="00860D28">
        <w:rPr>
          <w:sz w:val="20"/>
          <w:szCs w:val="20"/>
        </w:rPr>
        <w:t xml:space="preserve">: </w:t>
      </w:r>
      <w:r w:rsidR="00E40993" w:rsidRPr="00860D28">
        <w:rPr>
          <w:sz w:val="20"/>
          <w:szCs w:val="20"/>
        </w:rPr>
        <w:t xml:space="preserve">The main </w:t>
      </w:r>
      <w:r w:rsidR="00BA0132" w:rsidRPr="00860D28">
        <w:rPr>
          <w:sz w:val="20"/>
          <w:szCs w:val="20"/>
        </w:rPr>
        <w:t xml:space="preserve">point of </w:t>
      </w:r>
      <w:r w:rsidR="00E40993" w:rsidRPr="00860D28">
        <w:rPr>
          <w:sz w:val="20"/>
          <w:szCs w:val="20"/>
        </w:rPr>
        <w:t xml:space="preserve">contact from PHH </w:t>
      </w:r>
      <w:r w:rsidR="00BA0132" w:rsidRPr="00860D28">
        <w:rPr>
          <w:sz w:val="20"/>
          <w:szCs w:val="20"/>
        </w:rPr>
        <w:t xml:space="preserve">with responsibility for </w:t>
      </w:r>
      <w:r w:rsidR="002F19C0" w:rsidRPr="00860D28">
        <w:rPr>
          <w:sz w:val="20"/>
          <w:szCs w:val="20"/>
        </w:rPr>
        <w:t xml:space="preserve">the </w:t>
      </w:r>
      <w:r w:rsidR="00E40993" w:rsidRPr="00860D28">
        <w:rPr>
          <w:sz w:val="20"/>
          <w:szCs w:val="20"/>
        </w:rPr>
        <w:t>overall transfer.</w:t>
      </w:r>
      <w:r w:rsidR="00E40993" w:rsidRPr="0085463D">
        <w:rPr>
          <w:sz w:val="20"/>
          <w:szCs w:val="20"/>
        </w:rPr>
        <w:t xml:space="preserve">  </w:t>
      </w:r>
    </w:p>
    <w:p w14:paraId="6334AE94" w14:textId="77777777" w:rsidR="00000F5F" w:rsidRPr="0085463D" w:rsidRDefault="00000F5F" w:rsidP="0085463D">
      <w:pPr>
        <w:spacing w:after="0"/>
        <w:rPr>
          <w:color w:val="FF0000"/>
          <w:sz w:val="20"/>
          <w:szCs w:val="20"/>
        </w:rPr>
      </w:pPr>
    </w:p>
    <w:p w14:paraId="771A622B" w14:textId="3614A43A" w:rsidR="00964E91" w:rsidRPr="00250762" w:rsidRDefault="00964E91" w:rsidP="0024147C">
      <w:pPr>
        <w:rPr>
          <w:sz w:val="20"/>
          <w:szCs w:val="20"/>
        </w:rPr>
      </w:pPr>
      <w:r w:rsidRPr="00DE6CB6">
        <w:rPr>
          <w:b/>
          <w:bCs/>
          <w:sz w:val="20"/>
          <w:szCs w:val="20"/>
        </w:rPr>
        <w:t>Transfer Date</w:t>
      </w:r>
      <w:r w:rsidRPr="00615096">
        <w:rPr>
          <w:sz w:val="20"/>
          <w:szCs w:val="20"/>
        </w:rPr>
        <w:t xml:space="preserve">: With respect to each </w:t>
      </w:r>
      <w:r w:rsidR="00615096" w:rsidRPr="00615096">
        <w:rPr>
          <w:sz w:val="20"/>
          <w:szCs w:val="20"/>
        </w:rPr>
        <w:t>m</w:t>
      </w:r>
      <w:r w:rsidRPr="00615096">
        <w:rPr>
          <w:sz w:val="20"/>
          <w:szCs w:val="20"/>
        </w:rPr>
        <w:t xml:space="preserve">ortgage </w:t>
      </w:r>
      <w:r w:rsidR="00615096" w:rsidRPr="00615096">
        <w:rPr>
          <w:sz w:val="20"/>
          <w:szCs w:val="20"/>
        </w:rPr>
        <w:t>l</w:t>
      </w:r>
      <w:r w:rsidRPr="00615096">
        <w:rPr>
          <w:sz w:val="20"/>
          <w:szCs w:val="20"/>
        </w:rPr>
        <w:t xml:space="preserve">oan, the date </w:t>
      </w:r>
      <w:r w:rsidR="00F219D9" w:rsidRPr="00615096">
        <w:rPr>
          <w:sz w:val="20"/>
          <w:szCs w:val="20"/>
        </w:rPr>
        <w:t>PHH</w:t>
      </w:r>
      <w:r w:rsidRPr="00CA7261">
        <w:rPr>
          <w:sz w:val="20"/>
          <w:szCs w:val="20"/>
        </w:rPr>
        <w:t xml:space="preserve"> physically assumes </w:t>
      </w:r>
      <w:r w:rsidR="00F219D9" w:rsidRPr="00CA7261">
        <w:rPr>
          <w:sz w:val="20"/>
          <w:szCs w:val="20"/>
        </w:rPr>
        <w:t>PHH</w:t>
      </w:r>
      <w:r w:rsidRPr="00392C68">
        <w:rPr>
          <w:sz w:val="20"/>
          <w:szCs w:val="20"/>
        </w:rPr>
        <w:t xml:space="preserve">’s obligations of servicing pursuant to this </w:t>
      </w:r>
      <w:r w:rsidR="00615096" w:rsidRPr="00615096">
        <w:rPr>
          <w:sz w:val="20"/>
          <w:szCs w:val="20"/>
        </w:rPr>
        <w:t>a</w:t>
      </w:r>
      <w:r w:rsidRPr="00615096">
        <w:rPr>
          <w:sz w:val="20"/>
          <w:szCs w:val="20"/>
        </w:rPr>
        <w:t xml:space="preserve">greement. Such </w:t>
      </w:r>
      <w:r w:rsidR="00CC0774" w:rsidRPr="00615096">
        <w:rPr>
          <w:sz w:val="20"/>
          <w:szCs w:val="20"/>
        </w:rPr>
        <w:t>a date</w:t>
      </w:r>
      <w:r w:rsidRPr="00615096">
        <w:rPr>
          <w:sz w:val="20"/>
          <w:szCs w:val="20"/>
        </w:rPr>
        <w:t xml:space="preserve"> shall be consistent with the </w:t>
      </w:r>
      <w:r w:rsidR="00F219D9" w:rsidRPr="00CA7261">
        <w:rPr>
          <w:sz w:val="20"/>
          <w:szCs w:val="20"/>
        </w:rPr>
        <w:t xml:space="preserve">date </w:t>
      </w:r>
      <w:r w:rsidR="00046BCD" w:rsidRPr="00CA7261">
        <w:rPr>
          <w:sz w:val="20"/>
          <w:szCs w:val="20"/>
        </w:rPr>
        <w:t>notified</w:t>
      </w:r>
      <w:r w:rsidR="00F219D9" w:rsidRPr="00CA7261">
        <w:rPr>
          <w:sz w:val="20"/>
          <w:szCs w:val="20"/>
        </w:rPr>
        <w:t xml:space="preserve"> to the </w:t>
      </w:r>
      <w:r w:rsidR="00615096" w:rsidRPr="00615096">
        <w:rPr>
          <w:sz w:val="20"/>
          <w:szCs w:val="20"/>
        </w:rPr>
        <w:t>c</w:t>
      </w:r>
      <w:r w:rsidR="00C9715F" w:rsidRPr="00615096">
        <w:rPr>
          <w:sz w:val="20"/>
          <w:szCs w:val="20"/>
        </w:rPr>
        <w:t>onsumers</w:t>
      </w:r>
      <w:r w:rsidR="00F219D9" w:rsidRPr="00CA7261">
        <w:rPr>
          <w:sz w:val="20"/>
          <w:szCs w:val="20"/>
        </w:rPr>
        <w:t xml:space="preserve"> in the servicing transfer notice. </w:t>
      </w:r>
    </w:p>
    <w:p w14:paraId="1DF8E4D0" w14:textId="4B3CD1F9" w:rsidR="00BA3F5C" w:rsidRDefault="00F878E2" w:rsidP="0029349C">
      <w:pPr>
        <w:rPr>
          <w:sz w:val="20"/>
          <w:szCs w:val="20"/>
        </w:rPr>
      </w:pPr>
      <w:r>
        <w:rPr>
          <w:b/>
          <w:bCs/>
          <w:sz w:val="20"/>
          <w:szCs w:val="20"/>
        </w:rPr>
        <w:t>Transferor Servicer</w:t>
      </w:r>
      <w:r w:rsidR="00964E91" w:rsidRPr="0080434B">
        <w:rPr>
          <w:sz w:val="20"/>
          <w:szCs w:val="20"/>
        </w:rPr>
        <w:t xml:space="preserve">: The servicer who was the immediate predecessor to PHH and from whom the </w:t>
      </w:r>
      <w:r w:rsidR="00615096" w:rsidRPr="0080434B">
        <w:rPr>
          <w:sz w:val="20"/>
          <w:szCs w:val="20"/>
        </w:rPr>
        <w:t>c</w:t>
      </w:r>
      <w:r w:rsidR="00C9715F" w:rsidRPr="0080434B">
        <w:rPr>
          <w:sz w:val="20"/>
          <w:szCs w:val="20"/>
        </w:rPr>
        <w:t>onsumer</w:t>
      </w:r>
      <w:r w:rsidR="00964E91" w:rsidRPr="0080434B">
        <w:rPr>
          <w:sz w:val="20"/>
          <w:szCs w:val="20"/>
        </w:rPr>
        <w:t xml:space="preserve"> is noticed they are being transferred. </w:t>
      </w:r>
    </w:p>
    <w:p w14:paraId="5E075E0A" w14:textId="77777777" w:rsidR="00C02274" w:rsidRPr="006263DF" w:rsidRDefault="00C02274" w:rsidP="00295391">
      <w:pPr>
        <w:pStyle w:val="Heading2"/>
        <w:numPr>
          <w:ilvl w:val="0"/>
          <w:numId w:val="5"/>
        </w:numPr>
        <w:spacing w:after="120"/>
        <w:rPr>
          <w:rFonts w:asciiTheme="minorHAnsi" w:hAnsiTheme="minorHAnsi"/>
          <w:color w:val="002060"/>
        </w:rPr>
      </w:pPr>
      <w:bookmarkStart w:id="5" w:name="_Toc172622792"/>
      <w:bookmarkStart w:id="6" w:name="_Toc202267764"/>
      <w:r w:rsidRPr="006263DF">
        <w:rPr>
          <w:rFonts w:asciiTheme="minorHAnsi" w:hAnsiTheme="minorHAnsi"/>
          <w:color w:val="002060"/>
        </w:rPr>
        <w:lastRenderedPageBreak/>
        <w:t>VASP Servicing Transfer</w:t>
      </w:r>
      <w:bookmarkEnd w:id="5"/>
      <w:bookmarkEnd w:id="6"/>
    </w:p>
    <w:p w14:paraId="33352F49" w14:textId="56B46F1E" w:rsidR="00C02274" w:rsidRPr="00DE6CB6" w:rsidRDefault="00C02274" w:rsidP="00C02274">
      <w:pPr>
        <w:rPr>
          <w:i/>
          <w:iCs/>
          <w:color w:val="1F497D" w:themeColor="text2"/>
          <w:sz w:val="18"/>
          <w:szCs w:val="18"/>
        </w:rPr>
      </w:pPr>
      <w:r w:rsidRPr="00DE6CB6">
        <w:rPr>
          <w:sz w:val="20"/>
          <w:szCs w:val="20"/>
        </w:rPr>
        <w:t xml:space="preserve">The VASP Servicing Transfer Program is a unique transfer process designed specifically for the VA Servicing Purchase (VASP) Program.  This process begins after VA has indicated that a particular guaranty loan has been acquired under the VASP Program and is eligible for transfer.  Whenever possible, the VASP Servicing Transfer process will follow a standard servicing transfer protocol.  When the process must deviate from a standard transfer protocol, it </w:t>
      </w:r>
      <w:r w:rsidR="00245FFE" w:rsidRPr="00DE6CB6">
        <w:rPr>
          <w:sz w:val="20"/>
          <w:szCs w:val="20"/>
        </w:rPr>
        <w:t>will</w:t>
      </w:r>
      <w:r w:rsidRPr="00DE6CB6">
        <w:rPr>
          <w:sz w:val="20"/>
          <w:szCs w:val="20"/>
        </w:rPr>
        <w:t xml:space="preserve"> ensure that the entire process </w:t>
      </w:r>
      <w:r w:rsidR="00245FFE" w:rsidRPr="00DE6CB6">
        <w:rPr>
          <w:sz w:val="20"/>
          <w:szCs w:val="20"/>
        </w:rPr>
        <w:t>considers</w:t>
      </w:r>
      <w:r w:rsidRPr="00DE6CB6">
        <w:rPr>
          <w:sz w:val="20"/>
          <w:szCs w:val="20"/>
        </w:rPr>
        <w:t xml:space="preserve"> all aspects of work necessary between the VA, its Contractor, </w:t>
      </w:r>
      <w:r w:rsidR="00F878E2">
        <w:rPr>
          <w:sz w:val="20"/>
          <w:szCs w:val="20"/>
        </w:rPr>
        <w:t>Transferor</w:t>
      </w:r>
      <w:r w:rsidRPr="00DE6CB6">
        <w:rPr>
          <w:sz w:val="20"/>
          <w:szCs w:val="20"/>
        </w:rPr>
        <w:t xml:space="preserve"> and </w:t>
      </w:r>
      <w:r w:rsidR="00F878E2">
        <w:rPr>
          <w:sz w:val="20"/>
          <w:szCs w:val="20"/>
        </w:rPr>
        <w:t>Transferee</w:t>
      </w:r>
      <w:r w:rsidRPr="00DE6CB6">
        <w:rPr>
          <w:sz w:val="20"/>
          <w:szCs w:val="20"/>
        </w:rPr>
        <w:t xml:space="preserve"> to fully transition the acquired loan into the VA’s wholly owned portfolio. </w:t>
      </w:r>
      <w:r w:rsidRPr="00DE6CB6">
        <w:rPr>
          <w:i/>
          <w:iCs/>
          <w:color w:val="1F497D" w:themeColor="text2"/>
          <w:sz w:val="18"/>
          <w:szCs w:val="18"/>
        </w:rPr>
        <w:t xml:space="preserve"> </w:t>
      </w:r>
    </w:p>
    <w:p w14:paraId="6C95451D" w14:textId="26D11E8F" w:rsidR="00245FFE" w:rsidRDefault="00245FFE" w:rsidP="00DE6CB6">
      <w:pPr>
        <w:pStyle w:val="Caption"/>
        <w:keepNext/>
      </w:pPr>
      <w:r>
        <w:t xml:space="preserve">Figure </w:t>
      </w:r>
      <w:r w:rsidR="00484E87">
        <w:fldChar w:fldCharType="begin"/>
      </w:r>
      <w:r w:rsidR="00484E87">
        <w:instrText xml:space="preserve"> SEQ Figure \* ARABIC </w:instrText>
      </w:r>
      <w:r w:rsidR="00484E87">
        <w:fldChar w:fldCharType="separate"/>
      </w:r>
      <w:r w:rsidR="004101F6">
        <w:rPr>
          <w:noProof/>
        </w:rPr>
        <w:t>2</w:t>
      </w:r>
      <w:r w:rsidR="00484E87">
        <w:rPr>
          <w:noProof/>
        </w:rPr>
        <w:fldChar w:fldCharType="end"/>
      </w:r>
      <w:r>
        <w:t>:  Differences between a Standard Transfer and a VASP Servicing Transfer</w:t>
      </w:r>
    </w:p>
    <w:p w14:paraId="22C3F70E" w14:textId="32D9E2C2" w:rsidR="00245FFE" w:rsidRDefault="00245FFE" w:rsidP="00C02274">
      <w:r w:rsidRPr="00245FFE">
        <w:rPr>
          <w:noProof/>
        </w:rPr>
        <w:drawing>
          <wp:inline distT="0" distB="0" distL="0" distR="0" wp14:anchorId="6BDCF874" wp14:editId="323087B9">
            <wp:extent cx="6400800" cy="3850640"/>
            <wp:effectExtent l="0" t="0" r="0" b="0"/>
            <wp:docPr id="314859635"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859635" name="Picture 1" descr="A close-up of a document&#10;&#10;Description automatically generated"/>
                    <pic:cNvPicPr/>
                  </pic:nvPicPr>
                  <pic:blipFill>
                    <a:blip r:embed="rId12"/>
                    <a:stretch>
                      <a:fillRect/>
                    </a:stretch>
                  </pic:blipFill>
                  <pic:spPr>
                    <a:xfrm>
                      <a:off x="0" y="0"/>
                      <a:ext cx="6400800" cy="3850640"/>
                    </a:xfrm>
                    <a:prstGeom prst="rect">
                      <a:avLst/>
                    </a:prstGeom>
                  </pic:spPr>
                </pic:pic>
              </a:graphicData>
            </a:graphic>
          </wp:inline>
        </w:drawing>
      </w:r>
    </w:p>
    <w:p w14:paraId="31B676DC" w14:textId="66B182B1" w:rsidR="00295391" w:rsidRPr="00F36C25" w:rsidRDefault="00674F13" w:rsidP="00F36C25">
      <w:pPr>
        <w:jc w:val="both"/>
        <w:rPr>
          <w:sz w:val="20"/>
          <w:szCs w:val="20"/>
        </w:rPr>
      </w:pPr>
      <w:r>
        <w:rPr>
          <w:sz w:val="20"/>
          <w:szCs w:val="20"/>
        </w:rPr>
        <w:t xml:space="preserve">Once the loan is certified for VASP by VA during the Interim Servicing period, Servicers shall not initiate Loss Mitigation, or default actions.  </w:t>
      </w:r>
    </w:p>
    <w:p w14:paraId="6E5374DF" w14:textId="4F54E281" w:rsidR="00245FFE" w:rsidRPr="00DE6CB6" w:rsidRDefault="00245FFE" w:rsidP="00DE6CB6">
      <w:pPr>
        <w:rPr>
          <w:sz w:val="20"/>
          <w:szCs w:val="20"/>
        </w:rPr>
      </w:pPr>
      <w:r w:rsidRPr="00DE6CB6">
        <w:rPr>
          <w:sz w:val="20"/>
          <w:szCs w:val="20"/>
        </w:rPr>
        <w:t xml:space="preserve">The </w:t>
      </w:r>
      <w:r w:rsidR="009A63C4">
        <w:rPr>
          <w:sz w:val="20"/>
          <w:szCs w:val="20"/>
        </w:rPr>
        <w:t xml:space="preserve">four (4) </w:t>
      </w:r>
      <w:r w:rsidRPr="00DE6CB6">
        <w:rPr>
          <w:sz w:val="20"/>
          <w:szCs w:val="20"/>
        </w:rPr>
        <w:t xml:space="preserve">phases of a VASP Servicing Transfer are:  </w:t>
      </w:r>
    </w:p>
    <w:p w14:paraId="134E5CDE" w14:textId="42EFB45D" w:rsidR="003C4D05" w:rsidRDefault="00C02274" w:rsidP="00DE6CB6">
      <w:pPr>
        <w:pStyle w:val="Heading3"/>
      </w:pPr>
      <w:bookmarkStart w:id="7" w:name="_Toc172622793"/>
      <w:bookmarkStart w:id="8" w:name="_Toc202267765"/>
      <w:r>
        <w:t xml:space="preserve">a.  </w:t>
      </w:r>
      <w:r w:rsidR="003C4D05">
        <w:t>Initiation Phase</w:t>
      </w:r>
      <w:r w:rsidR="006E7867">
        <w:t xml:space="preserve"> (</w:t>
      </w:r>
      <w:r w:rsidR="00CC0774">
        <w:t xml:space="preserve">Maximum Allowable Time:  </w:t>
      </w:r>
      <w:r w:rsidR="00996BE9">
        <w:t>16</w:t>
      </w:r>
      <w:r w:rsidR="009A0204">
        <w:t xml:space="preserve"> </w:t>
      </w:r>
      <w:r w:rsidR="006E7867">
        <w:t>days</w:t>
      </w:r>
      <w:r w:rsidR="00001B73">
        <w:t xml:space="preserve"> | Minimum Allowable Time</w:t>
      </w:r>
      <w:proofErr w:type="gramStart"/>
      <w:r w:rsidR="00001B73">
        <w:t xml:space="preserve">:  </w:t>
      </w:r>
      <w:r w:rsidR="00996BE9">
        <w:t>3</w:t>
      </w:r>
      <w:proofErr w:type="gramEnd"/>
      <w:r w:rsidR="00001B73">
        <w:t xml:space="preserve"> days</w:t>
      </w:r>
      <w:r w:rsidR="006E7867">
        <w:t>)</w:t>
      </w:r>
      <w:bookmarkEnd w:id="7"/>
      <w:bookmarkEnd w:id="8"/>
    </w:p>
    <w:p w14:paraId="1A4C9576" w14:textId="51EC4439" w:rsidR="000D01B6" w:rsidRDefault="000D01B6" w:rsidP="000D01B6">
      <w:pPr>
        <w:pStyle w:val="paragraph"/>
        <w:spacing w:before="0" w:beforeAutospacing="0" w:after="0" w:afterAutospacing="0"/>
        <w:textAlignment w:val="baseline"/>
        <w:rPr>
          <w:rStyle w:val="eop"/>
          <w:rFonts w:ascii="Calibri" w:hAnsi="Calibri" w:cs="Calibri"/>
          <w:color w:val="000000"/>
          <w:sz w:val="20"/>
          <w:szCs w:val="20"/>
        </w:rPr>
      </w:pPr>
      <w:r w:rsidRPr="002A0BEA">
        <w:rPr>
          <w:rStyle w:val="normaltextrun"/>
          <w:rFonts w:ascii="Calibri" w:hAnsi="Calibri" w:cs="Calibri"/>
          <w:color w:val="000000"/>
          <w:sz w:val="20"/>
          <w:szCs w:val="20"/>
        </w:rPr>
        <w:t xml:space="preserve">This is the phase which will kick-off the </w:t>
      </w:r>
      <w:r w:rsidR="001E0037" w:rsidRPr="002A0BEA">
        <w:rPr>
          <w:rStyle w:val="normaltextrun"/>
          <w:rFonts w:ascii="Calibri" w:hAnsi="Calibri" w:cs="Calibri"/>
          <w:color w:val="000000"/>
          <w:sz w:val="20"/>
          <w:szCs w:val="20"/>
        </w:rPr>
        <w:t>l</w:t>
      </w:r>
      <w:r w:rsidR="001E0037">
        <w:rPr>
          <w:rStyle w:val="normaltextrun"/>
          <w:rFonts w:ascii="Calibri" w:hAnsi="Calibri" w:cs="Calibri"/>
          <w:color w:val="000000"/>
          <w:sz w:val="20"/>
          <w:szCs w:val="20"/>
        </w:rPr>
        <w:t xml:space="preserve">oan </w:t>
      </w:r>
      <w:r w:rsidR="008B1C99">
        <w:rPr>
          <w:rStyle w:val="normaltextrun"/>
          <w:rFonts w:ascii="Calibri" w:hAnsi="Calibri" w:cs="Calibri"/>
          <w:color w:val="000000"/>
          <w:sz w:val="20"/>
          <w:szCs w:val="20"/>
        </w:rPr>
        <w:t>Transfer Project</w:t>
      </w:r>
      <w:r w:rsidR="005B20DD">
        <w:rPr>
          <w:rStyle w:val="normaltextrun"/>
          <w:rFonts w:ascii="Calibri" w:hAnsi="Calibri" w:cs="Calibri"/>
          <w:color w:val="000000"/>
          <w:sz w:val="20"/>
          <w:szCs w:val="20"/>
        </w:rPr>
        <w:t xml:space="preserve">. </w:t>
      </w:r>
      <w:r w:rsidR="004A2200">
        <w:rPr>
          <w:rStyle w:val="normaltextrun"/>
          <w:rFonts w:ascii="Calibri" w:hAnsi="Calibri" w:cs="Calibri"/>
          <w:color w:val="000000"/>
          <w:sz w:val="20"/>
          <w:szCs w:val="20"/>
        </w:rPr>
        <w:t xml:space="preserve">The </w:t>
      </w:r>
      <w:r w:rsidR="005B20DD">
        <w:rPr>
          <w:rStyle w:val="normaltextrun"/>
          <w:rFonts w:ascii="Calibri" w:hAnsi="Calibri" w:cs="Calibri"/>
          <w:color w:val="000000"/>
          <w:sz w:val="20"/>
          <w:szCs w:val="20"/>
        </w:rPr>
        <w:t xml:space="preserve">PHH team will </w:t>
      </w:r>
      <w:r w:rsidR="00ED5BE1">
        <w:rPr>
          <w:rStyle w:val="normaltextrun"/>
          <w:rFonts w:ascii="Calibri" w:hAnsi="Calibri" w:cs="Calibri"/>
          <w:color w:val="000000"/>
          <w:sz w:val="20"/>
          <w:szCs w:val="20"/>
        </w:rPr>
        <w:t xml:space="preserve">assign a </w:t>
      </w:r>
      <w:r w:rsidR="00F878E2">
        <w:rPr>
          <w:rStyle w:val="normaltextrun"/>
          <w:rFonts w:ascii="Calibri" w:hAnsi="Calibri" w:cs="Calibri"/>
          <w:color w:val="000000"/>
          <w:sz w:val="20"/>
          <w:szCs w:val="20"/>
        </w:rPr>
        <w:t>Transfer Coordinator</w:t>
      </w:r>
      <w:r w:rsidR="00A7633D">
        <w:rPr>
          <w:rStyle w:val="normaltextrun"/>
          <w:rFonts w:ascii="Calibri" w:hAnsi="Calibri" w:cs="Calibri"/>
          <w:color w:val="000000"/>
          <w:sz w:val="20"/>
          <w:szCs w:val="20"/>
        </w:rPr>
        <w:t xml:space="preserve"> </w:t>
      </w:r>
      <w:r w:rsidR="009D748E">
        <w:rPr>
          <w:rStyle w:val="normaltextrun"/>
          <w:rFonts w:ascii="Calibri" w:hAnsi="Calibri" w:cs="Calibri"/>
          <w:color w:val="000000"/>
          <w:sz w:val="20"/>
          <w:szCs w:val="20"/>
        </w:rPr>
        <w:t>for the project</w:t>
      </w:r>
      <w:r w:rsidR="004A2200">
        <w:rPr>
          <w:rStyle w:val="normaltextrun"/>
          <w:rFonts w:ascii="Calibri" w:hAnsi="Calibri" w:cs="Calibri"/>
          <w:color w:val="000000"/>
          <w:sz w:val="20"/>
          <w:szCs w:val="20"/>
        </w:rPr>
        <w:t xml:space="preserve"> and a </w:t>
      </w:r>
      <w:r w:rsidR="00730B43">
        <w:rPr>
          <w:rStyle w:val="normaltextrun"/>
          <w:rFonts w:ascii="Calibri" w:hAnsi="Calibri" w:cs="Calibri"/>
          <w:color w:val="000000"/>
          <w:sz w:val="20"/>
          <w:szCs w:val="20"/>
        </w:rPr>
        <w:t>kickoff</w:t>
      </w:r>
      <w:r w:rsidR="004A2200">
        <w:rPr>
          <w:rStyle w:val="normaltextrun"/>
          <w:rFonts w:ascii="Calibri" w:hAnsi="Calibri" w:cs="Calibri"/>
          <w:color w:val="000000"/>
          <w:sz w:val="20"/>
          <w:szCs w:val="20"/>
        </w:rPr>
        <w:t xml:space="preserve"> meeting may be scheduled</w:t>
      </w:r>
      <w:r w:rsidR="009D748E">
        <w:rPr>
          <w:rStyle w:val="normaltextrun"/>
          <w:rFonts w:ascii="Calibri" w:hAnsi="Calibri" w:cs="Calibri"/>
          <w:color w:val="000000"/>
          <w:sz w:val="20"/>
          <w:szCs w:val="20"/>
        </w:rPr>
        <w:t xml:space="preserve">. </w:t>
      </w:r>
      <w:r w:rsidR="002A0BEA">
        <w:rPr>
          <w:rStyle w:val="normaltextrun"/>
          <w:rFonts w:ascii="Calibri" w:hAnsi="Calibri" w:cs="Calibri"/>
          <w:color w:val="000000"/>
          <w:sz w:val="20"/>
          <w:szCs w:val="20"/>
        </w:rPr>
        <w:t xml:space="preserve"> </w:t>
      </w:r>
      <w:r w:rsidR="00E71E32">
        <w:rPr>
          <w:rStyle w:val="eop"/>
          <w:rFonts w:ascii="Calibri" w:hAnsi="Calibri" w:cs="Calibri"/>
          <w:color w:val="000000"/>
          <w:sz w:val="20"/>
          <w:szCs w:val="20"/>
        </w:rPr>
        <w:t xml:space="preserve">A kick-off communication will be sent by PHH to </w:t>
      </w:r>
      <w:r w:rsidR="001A2A7E">
        <w:rPr>
          <w:rStyle w:val="eop"/>
          <w:rFonts w:ascii="Calibri" w:hAnsi="Calibri" w:cs="Calibri"/>
          <w:color w:val="000000"/>
          <w:sz w:val="20"/>
          <w:szCs w:val="20"/>
        </w:rPr>
        <w:t xml:space="preserve">the </w:t>
      </w:r>
      <w:r w:rsidR="00F878E2">
        <w:rPr>
          <w:rStyle w:val="eop"/>
          <w:rFonts w:ascii="Calibri" w:hAnsi="Calibri" w:cs="Calibri"/>
          <w:color w:val="000000"/>
          <w:sz w:val="20"/>
          <w:szCs w:val="20"/>
        </w:rPr>
        <w:t>Transferor Servicer</w:t>
      </w:r>
      <w:r w:rsidR="007F3287">
        <w:rPr>
          <w:rStyle w:val="eop"/>
          <w:rFonts w:ascii="Calibri" w:hAnsi="Calibri" w:cs="Calibri"/>
          <w:color w:val="000000"/>
          <w:sz w:val="20"/>
          <w:szCs w:val="20"/>
        </w:rPr>
        <w:t xml:space="preserve"> providing</w:t>
      </w:r>
      <w:r w:rsidR="00E46FF3">
        <w:rPr>
          <w:rStyle w:val="eop"/>
          <w:rFonts w:ascii="Calibri" w:hAnsi="Calibri" w:cs="Calibri"/>
          <w:color w:val="000000"/>
          <w:sz w:val="20"/>
          <w:szCs w:val="20"/>
        </w:rPr>
        <w:t xml:space="preserve"> the Servicing Transfer Instructions (STI’s)</w:t>
      </w:r>
      <w:r w:rsidR="000C5CD9">
        <w:rPr>
          <w:rStyle w:val="eop"/>
          <w:rFonts w:ascii="Calibri" w:hAnsi="Calibri" w:cs="Calibri"/>
          <w:color w:val="000000"/>
          <w:sz w:val="20"/>
          <w:szCs w:val="20"/>
        </w:rPr>
        <w:t xml:space="preserve">, loan population report, transfer project schedule of events for the first phase and any other relevant guidelines for this phase.  </w:t>
      </w:r>
      <w:r w:rsidR="00E46FF3">
        <w:rPr>
          <w:rStyle w:val="eop"/>
          <w:rFonts w:ascii="Calibri" w:hAnsi="Calibri" w:cs="Calibri"/>
          <w:color w:val="000000"/>
          <w:sz w:val="20"/>
          <w:szCs w:val="20"/>
        </w:rPr>
        <w:t>This will include other information that will be needed for the transfer completion</w:t>
      </w:r>
      <w:r w:rsidR="004A2200">
        <w:rPr>
          <w:rStyle w:val="eop"/>
          <w:rFonts w:ascii="Calibri" w:hAnsi="Calibri" w:cs="Calibri"/>
          <w:color w:val="000000"/>
          <w:sz w:val="20"/>
          <w:szCs w:val="20"/>
        </w:rPr>
        <w:t xml:space="preserve"> which includes:</w:t>
      </w:r>
    </w:p>
    <w:p w14:paraId="2DB744F0" w14:textId="77777777" w:rsidR="00E46FF3" w:rsidRDefault="00E46FF3" w:rsidP="000D01B6">
      <w:pPr>
        <w:pStyle w:val="paragraph"/>
        <w:spacing w:before="0" w:beforeAutospacing="0" w:after="0" w:afterAutospacing="0"/>
        <w:textAlignment w:val="baseline"/>
        <w:rPr>
          <w:rStyle w:val="eop"/>
          <w:rFonts w:ascii="Calibri" w:hAnsi="Calibri" w:cs="Calibri"/>
          <w:color w:val="000000"/>
          <w:sz w:val="20"/>
          <w:szCs w:val="20"/>
        </w:rPr>
      </w:pPr>
    </w:p>
    <w:p w14:paraId="5D06017F" w14:textId="70CF0175" w:rsidR="00245A77" w:rsidRDefault="00245A77" w:rsidP="00295391">
      <w:pPr>
        <w:pStyle w:val="paragraph"/>
        <w:numPr>
          <w:ilvl w:val="0"/>
          <w:numId w:val="21"/>
        </w:numPr>
        <w:spacing w:before="0" w:beforeAutospacing="0" w:after="0" w:afterAutospacing="0"/>
        <w:textAlignment w:val="baseline"/>
        <w:rPr>
          <w:rStyle w:val="eop"/>
          <w:rFonts w:ascii="Calibri" w:hAnsi="Calibri" w:cs="Calibri"/>
          <w:color w:val="000000"/>
          <w:sz w:val="20"/>
          <w:szCs w:val="20"/>
        </w:rPr>
      </w:pPr>
      <w:r>
        <w:rPr>
          <w:rStyle w:val="eop"/>
          <w:rFonts w:ascii="Calibri" w:hAnsi="Calibri" w:cs="Calibri"/>
          <w:color w:val="000000"/>
          <w:sz w:val="20"/>
          <w:szCs w:val="20"/>
        </w:rPr>
        <w:lastRenderedPageBreak/>
        <w:t xml:space="preserve">Loan </w:t>
      </w:r>
      <w:r w:rsidR="00BF141C">
        <w:rPr>
          <w:rStyle w:val="eop"/>
          <w:rFonts w:ascii="Calibri" w:hAnsi="Calibri" w:cs="Calibri"/>
          <w:color w:val="000000"/>
          <w:sz w:val="20"/>
          <w:szCs w:val="20"/>
        </w:rPr>
        <w:t>P</w:t>
      </w:r>
      <w:r>
        <w:rPr>
          <w:rStyle w:val="eop"/>
          <w:rFonts w:ascii="Calibri" w:hAnsi="Calibri" w:cs="Calibri"/>
          <w:color w:val="000000"/>
          <w:sz w:val="20"/>
          <w:szCs w:val="20"/>
        </w:rPr>
        <w:t>opulation – List of VA</w:t>
      </w:r>
      <w:r w:rsidR="00E00F0B">
        <w:rPr>
          <w:rStyle w:val="eop"/>
          <w:rFonts w:ascii="Calibri" w:hAnsi="Calibri" w:cs="Calibri"/>
          <w:color w:val="000000"/>
          <w:sz w:val="20"/>
          <w:szCs w:val="20"/>
        </w:rPr>
        <w:t>SP</w:t>
      </w:r>
      <w:r>
        <w:rPr>
          <w:rStyle w:val="eop"/>
          <w:rFonts w:ascii="Calibri" w:hAnsi="Calibri" w:cs="Calibri"/>
          <w:color w:val="000000"/>
          <w:sz w:val="20"/>
          <w:szCs w:val="20"/>
        </w:rPr>
        <w:t xml:space="preserve"> certified loans identified for the </w:t>
      </w:r>
      <w:r w:rsidR="008B1C99">
        <w:rPr>
          <w:rStyle w:val="eop"/>
          <w:rFonts w:ascii="Calibri" w:hAnsi="Calibri" w:cs="Calibri"/>
          <w:color w:val="000000"/>
          <w:sz w:val="20"/>
          <w:szCs w:val="20"/>
        </w:rPr>
        <w:t>Transfer Project</w:t>
      </w:r>
      <w:r w:rsidR="00AD4A6E">
        <w:rPr>
          <w:rStyle w:val="eop"/>
          <w:rFonts w:ascii="Calibri" w:hAnsi="Calibri" w:cs="Calibri"/>
          <w:color w:val="000000"/>
          <w:sz w:val="20"/>
          <w:szCs w:val="20"/>
        </w:rPr>
        <w:t>.</w:t>
      </w:r>
    </w:p>
    <w:p w14:paraId="30A58402" w14:textId="09AFD225" w:rsidR="00245A77" w:rsidRDefault="00E84DB6" w:rsidP="00295391">
      <w:pPr>
        <w:pStyle w:val="paragraph"/>
        <w:numPr>
          <w:ilvl w:val="0"/>
          <w:numId w:val="21"/>
        </w:numPr>
        <w:spacing w:before="0" w:beforeAutospacing="0" w:after="0" w:afterAutospacing="0"/>
        <w:textAlignment w:val="baseline"/>
        <w:rPr>
          <w:rStyle w:val="eop"/>
          <w:rFonts w:ascii="Calibri" w:hAnsi="Calibri" w:cs="Calibri"/>
          <w:color w:val="000000"/>
          <w:sz w:val="20"/>
          <w:szCs w:val="20"/>
        </w:rPr>
      </w:pPr>
      <w:r>
        <w:rPr>
          <w:rStyle w:val="eop"/>
          <w:rFonts w:ascii="Calibri" w:hAnsi="Calibri" w:cs="Calibri"/>
          <w:color w:val="000000"/>
          <w:sz w:val="20"/>
          <w:szCs w:val="20"/>
        </w:rPr>
        <w:t>Servicing Transfer Instruction</w:t>
      </w:r>
      <w:r w:rsidR="005B6AF6">
        <w:rPr>
          <w:rStyle w:val="eop"/>
          <w:rFonts w:ascii="Calibri" w:hAnsi="Calibri" w:cs="Calibri"/>
          <w:color w:val="000000"/>
          <w:sz w:val="20"/>
          <w:szCs w:val="20"/>
        </w:rPr>
        <w:t>s</w:t>
      </w:r>
      <w:r w:rsidR="004A2200">
        <w:rPr>
          <w:rStyle w:val="eop"/>
          <w:rFonts w:ascii="Calibri" w:hAnsi="Calibri" w:cs="Calibri"/>
          <w:color w:val="000000"/>
          <w:sz w:val="20"/>
          <w:szCs w:val="20"/>
        </w:rPr>
        <w:t xml:space="preserve"> </w:t>
      </w:r>
      <w:hyperlink w:anchor="_Servicing_Transfer_Instructions" w:history="1">
        <w:r w:rsidR="004A2200" w:rsidRPr="004A2200">
          <w:rPr>
            <w:rStyle w:val="Hyperlink"/>
            <w:rFonts w:ascii="Calibri" w:hAnsi="Calibri" w:cs="Calibri"/>
            <w:sz w:val="20"/>
            <w:szCs w:val="20"/>
          </w:rPr>
          <w:t>STI</w:t>
        </w:r>
      </w:hyperlink>
    </w:p>
    <w:p w14:paraId="486957C2" w14:textId="36792544" w:rsidR="005B6AF6" w:rsidRDefault="005B6AF6" w:rsidP="00295391">
      <w:pPr>
        <w:pStyle w:val="paragraph"/>
        <w:numPr>
          <w:ilvl w:val="0"/>
          <w:numId w:val="21"/>
        </w:numPr>
        <w:spacing w:before="0" w:beforeAutospacing="0" w:after="0" w:afterAutospacing="0"/>
        <w:textAlignment w:val="baseline"/>
        <w:rPr>
          <w:rStyle w:val="eop"/>
          <w:rFonts w:ascii="Calibri" w:hAnsi="Calibri" w:cs="Calibri"/>
          <w:color w:val="000000"/>
          <w:sz w:val="20"/>
          <w:szCs w:val="20"/>
        </w:rPr>
      </w:pPr>
      <w:r>
        <w:rPr>
          <w:rStyle w:val="eop"/>
          <w:rFonts w:ascii="Calibri" w:hAnsi="Calibri" w:cs="Calibri"/>
          <w:color w:val="000000"/>
          <w:sz w:val="20"/>
          <w:szCs w:val="20"/>
        </w:rPr>
        <w:t>Assignment guidelines for the submission and generation of Assignment of Mortgage (AOM)</w:t>
      </w:r>
      <w:r w:rsidR="00EF4E26">
        <w:rPr>
          <w:rStyle w:val="eop"/>
          <w:rFonts w:ascii="Calibri" w:hAnsi="Calibri" w:cs="Calibri"/>
          <w:color w:val="000000"/>
          <w:sz w:val="20"/>
          <w:szCs w:val="20"/>
        </w:rPr>
        <w:t xml:space="preserve">  </w:t>
      </w:r>
    </w:p>
    <w:p w14:paraId="502DC8FE" w14:textId="3D1476D0" w:rsidR="005B6AF6" w:rsidRDefault="008B1C99" w:rsidP="00295391">
      <w:pPr>
        <w:pStyle w:val="paragraph"/>
        <w:numPr>
          <w:ilvl w:val="0"/>
          <w:numId w:val="21"/>
        </w:numPr>
        <w:spacing w:before="0" w:beforeAutospacing="0" w:after="0" w:afterAutospacing="0"/>
        <w:textAlignment w:val="baseline"/>
        <w:rPr>
          <w:rStyle w:val="eop"/>
          <w:rFonts w:ascii="Calibri" w:hAnsi="Calibri" w:cs="Calibri"/>
          <w:color w:val="000000"/>
          <w:sz w:val="20"/>
          <w:szCs w:val="20"/>
        </w:rPr>
      </w:pPr>
      <w:r>
        <w:rPr>
          <w:rStyle w:val="eop"/>
          <w:rFonts w:ascii="Calibri" w:hAnsi="Calibri" w:cs="Calibri"/>
          <w:color w:val="000000"/>
          <w:sz w:val="20"/>
          <w:szCs w:val="20"/>
        </w:rPr>
        <w:t>Transfer Project</w:t>
      </w:r>
      <w:r w:rsidR="000936B8">
        <w:rPr>
          <w:rStyle w:val="eop"/>
          <w:rFonts w:ascii="Calibri" w:hAnsi="Calibri" w:cs="Calibri"/>
          <w:color w:val="000000"/>
          <w:sz w:val="20"/>
          <w:szCs w:val="20"/>
        </w:rPr>
        <w:t xml:space="preserve"> ID – </w:t>
      </w:r>
      <w:r w:rsidR="004A2200">
        <w:rPr>
          <w:rStyle w:val="eop"/>
          <w:rFonts w:ascii="Calibri" w:hAnsi="Calibri" w:cs="Calibri"/>
          <w:color w:val="000000"/>
          <w:sz w:val="20"/>
          <w:szCs w:val="20"/>
        </w:rPr>
        <w:t xml:space="preserve">This is an ID that will be assigned to the </w:t>
      </w:r>
      <w:r>
        <w:rPr>
          <w:rStyle w:val="eop"/>
          <w:rFonts w:ascii="Calibri" w:hAnsi="Calibri" w:cs="Calibri"/>
          <w:color w:val="000000"/>
          <w:sz w:val="20"/>
          <w:szCs w:val="20"/>
        </w:rPr>
        <w:t>Transfer Project</w:t>
      </w:r>
      <w:r w:rsidR="004A2200">
        <w:rPr>
          <w:rStyle w:val="eop"/>
          <w:rFonts w:ascii="Calibri" w:hAnsi="Calibri" w:cs="Calibri"/>
          <w:color w:val="000000"/>
          <w:sz w:val="20"/>
          <w:szCs w:val="20"/>
        </w:rPr>
        <w:t>. T</w:t>
      </w:r>
      <w:r w:rsidR="000936B8">
        <w:rPr>
          <w:rStyle w:val="eop"/>
          <w:rFonts w:ascii="Calibri" w:hAnsi="Calibri" w:cs="Calibri"/>
          <w:color w:val="000000"/>
          <w:sz w:val="20"/>
          <w:szCs w:val="20"/>
        </w:rPr>
        <w:t xml:space="preserve">his </w:t>
      </w:r>
      <w:r>
        <w:rPr>
          <w:rStyle w:val="eop"/>
          <w:rFonts w:ascii="Calibri" w:hAnsi="Calibri" w:cs="Calibri"/>
          <w:color w:val="000000"/>
          <w:sz w:val="20"/>
          <w:szCs w:val="20"/>
        </w:rPr>
        <w:t>Transfer Project</w:t>
      </w:r>
      <w:r w:rsidR="004A2200">
        <w:rPr>
          <w:rStyle w:val="eop"/>
          <w:rFonts w:ascii="Calibri" w:hAnsi="Calibri" w:cs="Calibri"/>
          <w:color w:val="000000"/>
          <w:sz w:val="20"/>
          <w:szCs w:val="20"/>
        </w:rPr>
        <w:t xml:space="preserve"> ID </w:t>
      </w:r>
      <w:r w:rsidR="000936B8">
        <w:rPr>
          <w:rStyle w:val="eop"/>
          <w:rFonts w:ascii="Calibri" w:hAnsi="Calibri" w:cs="Calibri"/>
          <w:color w:val="000000"/>
          <w:sz w:val="20"/>
          <w:szCs w:val="20"/>
        </w:rPr>
        <w:t xml:space="preserve">needs to be used for any communication </w:t>
      </w:r>
      <w:r w:rsidR="00AF673C">
        <w:rPr>
          <w:rStyle w:val="eop"/>
          <w:rFonts w:ascii="Calibri" w:hAnsi="Calibri" w:cs="Calibri"/>
          <w:color w:val="000000"/>
          <w:sz w:val="20"/>
          <w:szCs w:val="20"/>
        </w:rPr>
        <w:t xml:space="preserve">related to the </w:t>
      </w:r>
      <w:r>
        <w:rPr>
          <w:rStyle w:val="eop"/>
          <w:rFonts w:ascii="Calibri" w:hAnsi="Calibri" w:cs="Calibri"/>
          <w:color w:val="000000"/>
          <w:sz w:val="20"/>
          <w:szCs w:val="20"/>
        </w:rPr>
        <w:t>Transfer Project</w:t>
      </w:r>
      <w:r w:rsidR="00150139">
        <w:rPr>
          <w:rStyle w:val="eop"/>
          <w:rFonts w:ascii="Calibri" w:hAnsi="Calibri" w:cs="Calibri"/>
          <w:color w:val="000000"/>
          <w:sz w:val="20"/>
          <w:szCs w:val="20"/>
        </w:rPr>
        <w:t>.</w:t>
      </w:r>
    </w:p>
    <w:p w14:paraId="048FD077" w14:textId="1500876B" w:rsidR="009A0204" w:rsidRDefault="009A0204" w:rsidP="00295391">
      <w:pPr>
        <w:pStyle w:val="paragraph"/>
        <w:numPr>
          <w:ilvl w:val="0"/>
          <w:numId w:val="21"/>
        </w:numPr>
        <w:spacing w:before="0" w:beforeAutospacing="0" w:after="0" w:afterAutospacing="0"/>
        <w:textAlignment w:val="baseline"/>
        <w:rPr>
          <w:rStyle w:val="eop"/>
          <w:rFonts w:ascii="Calibri" w:hAnsi="Calibri" w:cs="Calibri"/>
          <w:color w:val="000000"/>
          <w:sz w:val="20"/>
          <w:szCs w:val="20"/>
        </w:rPr>
      </w:pPr>
      <w:r>
        <w:rPr>
          <w:rStyle w:val="eop"/>
          <w:rFonts w:ascii="Calibri" w:hAnsi="Calibri" w:cs="Calibri"/>
          <w:color w:val="000000"/>
          <w:sz w:val="20"/>
          <w:szCs w:val="20"/>
        </w:rPr>
        <w:t>Assigned Transferee’s Transfer Coordinator</w:t>
      </w:r>
    </w:p>
    <w:p w14:paraId="6AFD2E04" w14:textId="47E61065" w:rsidR="00AF673C" w:rsidRDefault="00150139" w:rsidP="00295391">
      <w:pPr>
        <w:pStyle w:val="paragraph"/>
        <w:numPr>
          <w:ilvl w:val="0"/>
          <w:numId w:val="21"/>
        </w:numPr>
        <w:spacing w:before="0" w:beforeAutospacing="0" w:after="0" w:afterAutospacing="0"/>
        <w:textAlignment w:val="baseline"/>
        <w:rPr>
          <w:rStyle w:val="eop"/>
          <w:rFonts w:ascii="Calibri" w:hAnsi="Calibri" w:cs="Calibri"/>
          <w:color w:val="000000"/>
          <w:sz w:val="20"/>
          <w:szCs w:val="20"/>
        </w:rPr>
      </w:pPr>
      <w:r>
        <w:rPr>
          <w:rStyle w:val="eop"/>
          <w:rFonts w:ascii="Calibri" w:hAnsi="Calibri" w:cs="Calibri"/>
          <w:color w:val="000000"/>
          <w:sz w:val="20"/>
          <w:szCs w:val="20"/>
        </w:rPr>
        <w:t>Forecasted Servicing Transfer Date</w:t>
      </w:r>
    </w:p>
    <w:p w14:paraId="1D85E768" w14:textId="1BCCC1A0" w:rsidR="000164A6" w:rsidRDefault="000164A6" w:rsidP="00295391">
      <w:pPr>
        <w:pStyle w:val="paragraph"/>
        <w:numPr>
          <w:ilvl w:val="0"/>
          <w:numId w:val="21"/>
        </w:numPr>
        <w:spacing w:before="0" w:beforeAutospacing="0" w:after="0" w:afterAutospacing="0"/>
        <w:textAlignment w:val="baseline"/>
        <w:rPr>
          <w:rStyle w:val="eop"/>
          <w:rFonts w:ascii="Calibri" w:hAnsi="Calibri" w:cs="Calibri"/>
          <w:color w:val="000000"/>
          <w:sz w:val="20"/>
          <w:szCs w:val="20"/>
        </w:rPr>
      </w:pPr>
      <w:r>
        <w:rPr>
          <w:rStyle w:val="eop"/>
          <w:rFonts w:ascii="Calibri" w:hAnsi="Calibri" w:cs="Calibri"/>
          <w:color w:val="000000"/>
          <w:sz w:val="20"/>
          <w:szCs w:val="20"/>
        </w:rPr>
        <w:t>Transfer Milestone and Event Schedule</w:t>
      </w:r>
    </w:p>
    <w:p w14:paraId="05FA6878" w14:textId="57CCDCDF" w:rsidR="0089241C" w:rsidRDefault="0089241C" w:rsidP="00295391">
      <w:pPr>
        <w:pStyle w:val="paragraph"/>
        <w:numPr>
          <w:ilvl w:val="0"/>
          <w:numId w:val="21"/>
        </w:numPr>
        <w:spacing w:before="0" w:beforeAutospacing="0" w:after="0" w:afterAutospacing="0"/>
        <w:textAlignment w:val="baseline"/>
        <w:rPr>
          <w:rStyle w:val="eop"/>
          <w:rFonts w:ascii="Calibri" w:hAnsi="Calibri" w:cs="Calibri"/>
          <w:color w:val="000000"/>
          <w:sz w:val="20"/>
          <w:szCs w:val="20"/>
        </w:rPr>
      </w:pPr>
      <w:r>
        <w:rPr>
          <w:rStyle w:val="eop"/>
          <w:rFonts w:ascii="Calibri" w:hAnsi="Calibri" w:cs="Calibri"/>
          <w:color w:val="000000"/>
          <w:sz w:val="20"/>
          <w:szCs w:val="20"/>
        </w:rPr>
        <w:t>Quality Assurance Guidelines</w:t>
      </w:r>
    </w:p>
    <w:p w14:paraId="2663B4E2" w14:textId="2FC68383" w:rsidR="009A63C4" w:rsidRDefault="009A63C4" w:rsidP="00295391">
      <w:pPr>
        <w:pStyle w:val="paragraph"/>
        <w:numPr>
          <w:ilvl w:val="0"/>
          <w:numId w:val="21"/>
        </w:numPr>
        <w:spacing w:before="0" w:beforeAutospacing="0" w:after="0" w:afterAutospacing="0"/>
        <w:textAlignment w:val="baseline"/>
        <w:rPr>
          <w:rStyle w:val="eop"/>
          <w:rFonts w:ascii="Calibri" w:hAnsi="Calibri" w:cs="Calibri"/>
          <w:color w:val="000000"/>
          <w:sz w:val="20"/>
          <w:szCs w:val="20"/>
        </w:rPr>
      </w:pPr>
      <w:r>
        <w:rPr>
          <w:rStyle w:val="eop"/>
          <w:rFonts w:ascii="Calibri" w:hAnsi="Calibri" w:cs="Calibri"/>
          <w:color w:val="000000"/>
          <w:sz w:val="20"/>
          <w:szCs w:val="20"/>
        </w:rPr>
        <w:t>Point of Contacts for the Transfer Project</w:t>
      </w:r>
    </w:p>
    <w:p w14:paraId="2AD6EEBC" w14:textId="5149ACEB" w:rsidR="000C5CD9" w:rsidRDefault="000C5CD9" w:rsidP="00295391">
      <w:pPr>
        <w:pStyle w:val="paragraph"/>
        <w:numPr>
          <w:ilvl w:val="0"/>
          <w:numId w:val="21"/>
        </w:numPr>
        <w:spacing w:before="0" w:beforeAutospacing="0" w:after="0" w:afterAutospacing="0"/>
        <w:textAlignment w:val="baseline"/>
        <w:rPr>
          <w:rStyle w:val="eop"/>
          <w:rFonts w:ascii="Calibri" w:hAnsi="Calibri" w:cs="Calibri"/>
          <w:color w:val="000000"/>
          <w:sz w:val="20"/>
          <w:szCs w:val="20"/>
        </w:rPr>
      </w:pPr>
      <w:r>
        <w:rPr>
          <w:rStyle w:val="eop"/>
          <w:rFonts w:ascii="Calibri" w:hAnsi="Calibri" w:cs="Calibri"/>
          <w:color w:val="000000"/>
          <w:sz w:val="20"/>
          <w:szCs w:val="20"/>
        </w:rPr>
        <w:t>SFTP Guidelines</w:t>
      </w:r>
    </w:p>
    <w:p w14:paraId="43BEF887" w14:textId="2825B1D1" w:rsidR="000C5CD9" w:rsidRDefault="000C5CD9" w:rsidP="00295391">
      <w:pPr>
        <w:pStyle w:val="paragraph"/>
        <w:numPr>
          <w:ilvl w:val="0"/>
          <w:numId w:val="21"/>
        </w:numPr>
        <w:spacing w:before="0" w:beforeAutospacing="0" w:after="0" w:afterAutospacing="0"/>
        <w:textAlignment w:val="baseline"/>
        <w:rPr>
          <w:rStyle w:val="eop"/>
          <w:rFonts w:ascii="Calibri" w:hAnsi="Calibri" w:cs="Calibri"/>
          <w:color w:val="000000"/>
          <w:sz w:val="20"/>
          <w:szCs w:val="20"/>
        </w:rPr>
      </w:pPr>
      <w:r>
        <w:rPr>
          <w:rStyle w:val="eop"/>
          <w:rFonts w:ascii="Calibri" w:hAnsi="Calibri" w:cs="Calibri"/>
          <w:color w:val="000000"/>
          <w:sz w:val="20"/>
          <w:szCs w:val="20"/>
        </w:rPr>
        <w:t>Data Standard Guidelines</w:t>
      </w:r>
    </w:p>
    <w:p w14:paraId="5DD84BE1" w14:textId="35FB3C2F" w:rsidR="00BF141C" w:rsidRDefault="00BF141C" w:rsidP="00295391">
      <w:pPr>
        <w:pStyle w:val="paragraph"/>
        <w:numPr>
          <w:ilvl w:val="0"/>
          <w:numId w:val="21"/>
        </w:numPr>
        <w:spacing w:before="0" w:beforeAutospacing="0" w:after="0" w:afterAutospacing="0"/>
        <w:textAlignment w:val="baseline"/>
        <w:rPr>
          <w:rStyle w:val="eop"/>
          <w:rFonts w:ascii="Calibri" w:hAnsi="Calibri" w:cs="Calibri"/>
          <w:color w:val="000000"/>
          <w:sz w:val="20"/>
          <w:szCs w:val="20"/>
        </w:rPr>
      </w:pPr>
      <w:r>
        <w:rPr>
          <w:rStyle w:val="eop"/>
          <w:rFonts w:ascii="Calibri" w:hAnsi="Calibri" w:cs="Calibri"/>
          <w:color w:val="000000"/>
          <w:sz w:val="20"/>
          <w:szCs w:val="20"/>
        </w:rPr>
        <w:t>Due Diligence Questionnaire</w:t>
      </w:r>
    </w:p>
    <w:p w14:paraId="1A6919B7" w14:textId="77777777" w:rsidR="00AD4A6E" w:rsidRDefault="00AD4A6E" w:rsidP="00AD4A6E">
      <w:pPr>
        <w:pStyle w:val="paragraph"/>
        <w:spacing w:before="0" w:beforeAutospacing="0" w:after="0" w:afterAutospacing="0"/>
        <w:textAlignment w:val="baseline"/>
        <w:rPr>
          <w:rStyle w:val="eop"/>
          <w:rFonts w:ascii="Calibri" w:hAnsi="Calibri" w:cs="Calibri"/>
          <w:color w:val="000000"/>
          <w:sz w:val="20"/>
          <w:szCs w:val="20"/>
        </w:rPr>
      </w:pPr>
    </w:p>
    <w:p w14:paraId="6A18D880" w14:textId="551EF17D" w:rsidR="00AD4A6E" w:rsidRDefault="006F5479" w:rsidP="00AD4A6E">
      <w:pPr>
        <w:pStyle w:val="paragraph"/>
        <w:spacing w:before="0" w:beforeAutospacing="0" w:after="0" w:afterAutospacing="0"/>
        <w:textAlignment w:val="baseline"/>
        <w:rPr>
          <w:rStyle w:val="eop"/>
          <w:rFonts w:ascii="Calibri" w:hAnsi="Calibri" w:cs="Calibri"/>
          <w:color w:val="000000"/>
          <w:sz w:val="20"/>
          <w:szCs w:val="20"/>
        </w:rPr>
      </w:pPr>
      <w:r>
        <w:rPr>
          <w:rStyle w:val="eop"/>
          <w:rFonts w:ascii="Calibri" w:hAnsi="Calibri" w:cs="Calibri"/>
          <w:color w:val="000000"/>
          <w:sz w:val="20"/>
          <w:szCs w:val="20"/>
        </w:rPr>
        <w:t xml:space="preserve">Following are the key deliverables required from the </w:t>
      </w:r>
      <w:r w:rsidR="00F878E2">
        <w:rPr>
          <w:rStyle w:val="eop"/>
          <w:rFonts w:ascii="Calibri" w:hAnsi="Calibri" w:cs="Calibri"/>
          <w:color w:val="000000"/>
          <w:sz w:val="20"/>
          <w:szCs w:val="20"/>
        </w:rPr>
        <w:t>Transferor Servicer</w:t>
      </w:r>
      <w:r>
        <w:rPr>
          <w:rStyle w:val="eop"/>
          <w:rFonts w:ascii="Calibri" w:hAnsi="Calibri" w:cs="Calibri"/>
          <w:color w:val="000000"/>
          <w:sz w:val="20"/>
          <w:szCs w:val="20"/>
        </w:rPr>
        <w:t xml:space="preserve"> </w:t>
      </w:r>
      <w:r w:rsidR="006F3F28">
        <w:rPr>
          <w:rStyle w:val="eop"/>
          <w:rFonts w:ascii="Calibri" w:hAnsi="Calibri" w:cs="Calibri"/>
          <w:color w:val="000000"/>
          <w:sz w:val="20"/>
          <w:szCs w:val="20"/>
        </w:rPr>
        <w:t>to</w:t>
      </w:r>
      <w:r>
        <w:rPr>
          <w:rStyle w:val="eop"/>
          <w:rFonts w:ascii="Calibri" w:hAnsi="Calibri" w:cs="Calibri"/>
          <w:color w:val="000000"/>
          <w:sz w:val="20"/>
          <w:szCs w:val="20"/>
        </w:rPr>
        <w:t xml:space="preserve"> successfully move to the next phase of the </w:t>
      </w:r>
      <w:r w:rsidR="008B1C99">
        <w:rPr>
          <w:rStyle w:val="eop"/>
          <w:rFonts w:ascii="Calibri" w:hAnsi="Calibri" w:cs="Calibri"/>
          <w:color w:val="000000"/>
          <w:sz w:val="20"/>
          <w:szCs w:val="20"/>
        </w:rPr>
        <w:t>Transfer Project</w:t>
      </w:r>
      <w:r w:rsidR="00454825">
        <w:rPr>
          <w:rStyle w:val="eop"/>
          <w:rFonts w:ascii="Calibri" w:hAnsi="Calibri" w:cs="Calibri"/>
          <w:color w:val="000000"/>
          <w:sz w:val="20"/>
          <w:szCs w:val="20"/>
        </w:rPr>
        <w:t xml:space="preserve">. </w:t>
      </w:r>
    </w:p>
    <w:p w14:paraId="13468A1C" w14:textId="77777777" w:rsidR="00454825" w:rsidRDefault="00454825" w:rsidP="00AD4A6E">
      <w:pPr>
        <w:pStyle w:val="paragraph"/>
        <w:spacing w:before="0" w:beforeAutospacing="0" w:after="0" w:afterAutospacing="0"/>
        <w:textAlignment w:val="baseline"/>
        <w:rPr>
          <w:rStyle w:val="eop"/>
          <w:rFonts w:ascii="Calibri" w:hAnsi="Calibri" w:cs="Calibri"/>
          <w:color w:val="000000"/>
          <w:sz w:val="20"/>
          <w:szCs w:val="20"/>
        </w:rPr>
      </w:pPr>
    </w:p>
    <w:p w14:paraId="7A17DAE0" w14:textId="67ED91B4" w:rsidR="00602D4F" w:rsidRDefault="00602D4F" w:rsidP="00602D4F">
      <w:pPr>
        <w:pStyle w:val="paragraph"/>
        <w:numPr>
          <w:ilvl w:val="0"/>
          <w:numId w:val="22"/>
        </w:numPr>
        <w:spacing w:before="0" w:beforeAutospacing="0" w:after="0" w:afterAutospacing="0"/>
        <w:textAlignment w:val="baseline"/>
        <w:rPr>
          <w:rStyle w:val="eop"/>
          <w:rFonts w:ascii="Calibri" w:hAnsi="Calibri" w:cs="Calibri"/>
          <w:color w:val="000000"/>
          <w:sz w:val="20"/>
          <w:szCs w:val="20"/>
        </w:rPr>
      </w:pPr>
      <w:r>
        <w:rPr>
          <w:rStyle w:val="eop"/>
          <w:rFonts w:ascii="Calibri" w:hAnsi="Calibri" w:cs="Calibri"/>
          <w:color w:val="000000"/>
          <w:sz w:val="20"/>
          <w:szCs w:val="20"/>
        </w:rPr>
        <w:t>Establish a secure connection with the Transferee following the SFTP Guidelines</w:t>
      </w:r>
      <w:r w:rsidR="00DF0ED8">
        <w:rPr>
          <w:rStyle w:val="eop"/>
          <w:rFonts w:ascii="Calibri" w:hAnsi="Calibri" w:cs="Calibri"/>
          <w:color w:val="000000"/>
          <w:sz w:val="20"/>
          <w:szCs w:val="20"/>
        </w:rPr>
        <w:t xml:space="preserve">.  This is necessary to ensure the Transferor is ready to advance to the Preliminary Phase.  </w:t>
      </w:r>
    </w:p>
    <w:p w14:paraId="57B6DBBA" w14:textId="77777777" w:rsidR="00E15B10" w:rsidRDefault="00E15B10" w:rsidP="00E15B10">
      <w:pPr>
        <w:pStyle w:val="paragraph"/>
        <w:spacing w:before="0" w:beforeAutospacing="0" w:after="0" w:afterAutospacing="0"/>
        <w:textAlignment w:val="baseline"/>
        <w:rPr>
          <w:rStyle w:val="eop"/>
          <w:rFonts w:ascii="Calibri" w:hAnsi="Calibri" w:cs="Calibri"/>
          <w:color w:val="000000"/>
          <w:sz w:val="20"/>
          <w:szCs w:val="20"/>
        </w:rPr>
      </w:pPr>
    </w:p>
    <w:p w14:paraId="4A75F519" w14:textId="04BC1678" w:rsidR="00E15B10" w:rsidRDefault="00F97365" w:rsidP="00E15B10">
      <w:pPr>
        <w:pStyle w:val="paragraph"/>
        <w:spacing w:before="0" w:beforeAutospacing="0" w:after="0" w:afterAutospacing="0"/>
        <w:textAlignment w:val="baseline"/>
        <w:rPr>
          <w:rStyle w:val="eop"/>
          <w:rFonts w:ascii="Calibri" w:hAnsi="Calibri" w:cs="Calibri"/>
          <w:color w:val="000000"/>
          <w:sz w:val="20"/>
          <w:szCs w:val="20"/>
        </w:rPr>
      </w:pPr>
      <w:r>
        <w:rPr>
          <w:rStyle w:val="eop"/>
          <w:rFonts w:ascii="Calibri" w:hAnsi="Calibri" w:cs="Calibri"/>
          <w:color w:val="000000"/>
          <w:sz w:val="20"/>
          <w:szCs w:val="20"/>
        </w:rPr>
        <w:t>This phase</w:t>
      </w:r>
      <w:r w:rsidR="003A70DC">
        <w:rPr>
          <w:rStyle w:val="eop"/>
          <w:rFonts w:ascii="Calibri" w:hAnsi="Calibri" w:cs="Calibri"/>
          <w:color w:val="000000"/>
          <w:sz w:val="20"/>
          <w:szCs w:val="20"/>
        </w:rPr>
        <w:t xml:space="preserve"> has a </w:t>
      </w:r>
      <w:r w:rsidR="009A63C4">
        <w:rPr>
          <w:rStyle w:val="eop"/>
          <w:rFonts w:ascii="Calibri" w:hAnsi="Calibri" w:cs="Calibri"/>
          <w:color w:val="000000"/>
          <w:sz w:val="20"/>
          <w:szCs w:val="20"/>
        </w:rPr>
        <w:t>maximum</w:t>
      </w:r>
      <w:r w:rsidR="003A70DC">
        <w:rPr>
          <w:rStyle w:val="eop"/>
          <w:rFonts w:ascii="Calibri" w:hAnsi="Calibri" w:cs="Calibri"/>
          <w:color w:val="000000"/>
          <w:sz w:val="20"/>
          <w:szCs w:val="20"/>
        </w:rPr>
        <w:t xml:space="preserve"> timeline of </w:t>
      </w:r>
      <w:r w:rsidR="000052A7">
        <w:rPr>
          <w:rStyle w:val="eop"/>
          <w:rFonts w:ascii="Calibri" w:hAnsi="Calibri" w:cs="Calibri"/>
          <w:color w:val="000000"/>
          <w:sz w:val="20"/>
          <w:szCs w:val="20"/>
        </w:rPr>
        <w:t>16</w:t>
      </w:r>
      <w:r w:rsidR="009A0204">
        <w:rPr>
          <w:rStyle w:val="eop"/>
          <w:rFonts w:ascii="Calibri" w:hAnsi="Calibri" w:cs="Calibri"/>
          <w:color w:val="000000"/>
          <w:sz w:val="20"/>
          <w:szCs w:val="20"/>
        </w:rPr>
        <w:t xml:space="preserve"> </w:t>
      </w:r>
      <w:r w:rsidR="00656170">
        <w:rPr>
          <w:rStyle w:val="eop"/>
          <w:rFonts w:ascii="Calibri" w:hAnsi="Calibri" w:cs="Calibri"/>
          <w:color w:val="000000"/>
          <w:sz w:val="20"/>
          <w:szCs w:val="20"/>
        </w:rPr>
        <w:t xml:space="preserve">calendar </w:t>
      </w:r>
      <w:r w:rsidR="003A70DC">
        <w:rPr>
          <w:rStyle w:val="eop"/>
          <w:rFonts w:ascii="Calibri" w:hAnsi="Calibri" w:cs="Calibri"/>
          <w:color w:val="000000"/>
          <w:sz w:val="20"/>
          <w:szCs w:val="20"/>
        </w:rPr>
        <w:t xml:space="preserve">days, any loans not meeting the above </w:t>
      </w:r>
      <w:r w:rsidR="001D2DB1">
        <w:rPr>
          <w:rStyle w:val="eop"/>
          <w:rFonts w:ascii="Calibri" w:hAnsi="Calibri" w:cs="Calibri"/>
          <w:color w:val="000000"/>
          <w:sz w:val="20"/>
          <w:szCs w:val="20"/>
        </w:rPr>
        <w:t xml:space="preserve">deliverables requirements will be </w:t>
      </w:r>
      <w:r w:rsidR="0089241C">
        <w:rPr>
          <w:rStyle w:val="eop"/>
          <w:rFonts w:ascii="Calibri" w:hAnsi="Calibri" w:cs="Calibri"/>
          <w:color w:val="000000"/>
          <w:sz w:val="20"/>
          <w:szCs w:val="20"/>
        </w:rPr>
        <w:t xml:space="preserve">removed </w:t>
      </w:r>
      <w:r w:rsidR="001D2DB1">
        <w:rPr>
          <w:rStyle w:val="eop"/>
          <w:rFonts w:ascii="Calibri" w:hAnsi="Calibri" w:cs="Calibri"/>
          <w:color w:val="000000"/>
          <w:sz w:val="20"/>
          <w:szCs w:val="20"/>
        </w:rPr>
        <w:t xml:space="preserve">from the </w:t>
      </w:r>
      <w:r w:rsidR="00580957">
        <w:rPr>
          <w:rStyle w:val="eop"/>
          <w:rFonts w:ascii="Calibri" w:hAnsi="Calibri" w:cs="Calibri"/>
          <w:color w:val="000000"/>
          <w:sz w:val="20"/>
          <w:szCs w:val="20"/>
        </w:rPr>
        <w:t>loan population.</w:t>
      </w:r>
      <w:r w:rsidR="0089241C">
        <w:rPr>
          <w:rStyle w:val="eop"/>
          <w:rFonts w:ascii="Calibri" w:hAnsi="Calibri" w:cs="Calibri"/>
          <w:color w:val="000000"/>
          <w:sz w:val="20"/>
          <w:szCs w:val="20"/>
        </w:rPr>
        <w:t xml:space="preserve">  Loans that are removed from the Initiation Phase may be restarted in another </w:t>
      </w:r>
      <w:r w:rsidR="008B1C99">
        <w:rPr>
          <w:rStyle w:val="eop"/>
          <w:rFonts w:ascii="Calibri" w:hAnsi="Calibri" w:cs="Calibri"/>
          <w:color w:val="000000"/>
          <w:sz w:val="20"/>
          <w:szCs w:val="20"/>
        </w:rPr>
        <w:t>Transfer Project</w:t>
      </w:r>
      <w:r w:rsidR="0089241C">
        <w:rPr>
          <w:rStyle w:val="eop"/>
          <w:rFonts w:ascii="Calibri" w:hAnsi="Calibri" w:cs="Calibri"/>
          <w:color w:val="000000"/>
          <w:sz w:val="20"/>
          <w:szCs w:val="20"/>
        </w:rPr>
        <w:t xml:space="preserve"> </w:t>
      </w:r>
      <w:proofErr w:type="gramStart"/>
      <w:r w:rsidR="008B1C99">
        <w:rPr>
          <w:rStyle w:val="eop"/>
          <w:rFonts w:ascii="Calibri" w:hAnsi="Calibri" w:cs="Calibri"/>
          <w:color w:val="000000"/>
          <w:sz w:val="20"/>
          <w:szCs w:val="20"/>
        </w:rPr>
        <w:t>later</w:t>
      </w:r>
      <w:r w:rsidR="0089241C">
        <w:rPr>
          <w:rStyle w:val="eop"/>
          <w:rFonts w:ascii="Calibri" w:hAnsi="Calibri" w:cs="Calibri"/>
          <w:color w:val="000000"/>
          <w:sz w:val="20"/>
          <w:szCs w:val="20"/>
        </w:rPr>
        <w:t>,</w:t>
      </w:r>
      <w:proofErr w:type="gramEnd"/>
      <w:r w:rsidR="0089241C">
        <w:rPr>
          <w:rStyle w:val="eop"/>
          <w:rFonts w:ascii="Calibri" w:hAnsi="Calibri" w:cs="Calibri"/>
          <w:color w:val="000000"/>
          <w:sz w:val="20"/>
          <w:szCs w:val="20"/>
        </w:rPr>
        <w:t xml:space="preserve"> however the </w:t>
      </w:r>
      <w:r w:rsidR="00F878E2">
        <w:rPr>
          <w:rStyle w:val="eop"/>
          <w:rFonts w:ascii="Calibri" w:hAnsi="Calibri" w:cs="Calibri"/>
          <w:color w:val="000000"/>
          <w:sz w:val="20"/>
          <w:szCs w:val="20"/>
        </w:rPr>
        <w:t>Transferor</w:t>
      </w:r>
      <w:r w:rsidR="0089241C">
        <w:rPr>
          <w:rStyle w:val="eop"/>
          <w:rFonts w:ascii="Calibri" w:hAnsi="Calibri" w:cs="Calibri"/>
          <w:color w:val="000000"/>
          <w:sz w:val="20"/>
          <w:szCs w:val="20"/>
        </w:rPr>
        <w:t xml:space="preserve"> will need to continue to interim service and must have worked to cure the issues related to the reason for removal.  </w:t>
      </w:r>
      <w:r w:rsidR="009A0204">
        <w:rPr>
          <w:rStyle w:val="eop"/>
          <w:rFonts w:ascii="Calibri" w:hAnsi="Calibri" w:cs="Calibri"/>
          <w:color w:val="000000"/>
          <w:sz w:val="20"/>
          <w:szCs w:val="20"/>
        </w:rPr>
        <w:t xml:space="preserve"> </w:t>
      </w:r>
    </w:p>
    <w:p w14:paraId="2B5E1E06" w14:textId="0797C892" w:rsidR="00245A77" w:rsidRDefault="000936B8" w:rsidP="00295391">
      <w:pPr>
        <w:pStyle w:val="paragraph"/>
        <w:numPr>
          <w:ilvl w:val="1"/>
          <w:numId w:val="5"/>
        </w:numPr>
        <w:spacing w:before="0" w:beforeAutospacing="0" w:after="0" w:afterAutospacing="0"/>
        <w:textAlignment w:val="baseline"/>
        <w:rPr>
          <w:rStyle w:val="eop"/>
          <w:rFonts w:ascii="Calibri" w:hAnsi="Calibri" w:cs="Calibri"/>
          <w:color w:val="000000"/>
          <w:sz w:val="20"/>
          <w:szCs w:val="20"/>
        </w:rPr>
      </w:pPr>
      <w:r>
        <w:rPr>
          <w:rStyle w:val="eop"/>
          <w:rFonts w:ascii="Calibri" w:hAnsi="Calibri" w:cs="Calibri"/>
          <w:color w:val="000000"/>
          <w:sz w:val="20"/>
          <w:szCs w:val="20"/>
        </w:rPr>
        <w:t>Tr</w:t>
      </w:r>
    </w:p>
    <w:p w14:paraId="7230C663" w14:textId="2328391C" w:rsidR="006E7867" w:rsidRDefault="00C02274" w:rsidP="00DE6CB6">
      <w:pPr>
        <w:pStyle w:val="Heading3"/>
      </w:pPr>
      <w:bookmarkStart w:id="9" w:name="_Toc172622794"/>
      <w:bookmarkStart w:id="10" w:name="_Toc202267766"/>
      <w:r>
        <w:t xml:space="preserve">b.  </w:t>
      </w:r>
      <w:r w:rsidR="006E7867">
        <w:t>Preliminary Phase (</w:t>
      </w:r>
      <w:r w:rsidR="00CC0774">
        <w:t xml:space="preserve">Maximum Allowable Time:  </w:t>
      </w:r>
      <w:r w:rsidR="00996BE9">
        <w:t>19</w:t>
      </w:r>
      <w:r w:rsidR="00001B73">
        <w:t xml:space="preserve"> </w:t>
      </w:r>
      <w:r w:rsidR="006E7867">
        <w:t>days</w:t>
      </w:r>
      <w:r w:rsidR="00001B73">
        <w:t xml:space="preserve"> | Minimum Allowable Time</w:t>
      </w:r>
      <w:proofErr w:type="gramStart"/>
      <w:r w:rsidR="00001B73">
        <w:t xml:space="preserve">:  </w:t>
      </w:r>
      <w:r w:rsidR="00996BE9">
        <w:t>3</w:t>
      </w:r>
      <w:proofErr w:type="gramEnd"/>
      <w:r w:rsidR="00001B73">
        <w:t xml:space="preserve"> Day</w:t>
      </w:r>
      <w:r w:rsidR="006E7867">
        <w:t>)</w:t>
      </w:r>
      <w:bookmarkEnd w:id="9"/>
      <w:bookmarkEnd w:id="10"/>
    </w:p>
    <w:p w14:paraId="6CDD999A" w14:textId="5923B5EC" w:rsidR="007912AF" w:rsidRDefault="00E228AE" w:rsidP="000D01B6">
      <w:p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This phase will </w:t>
      </w:r>
      <w:r w:rsidR="0048542D">
        <w:rPr>
          <w:rStyle w:val="eop"/>
          <w:rFonts w:cs="Calibri"/>
          <w:sz w:val="20"/>
          <w:szCs w:val="20"/>
        </w:rPr>
        <w:t>kick off</w:t>
      </w:r>
      <w:r>
        <w:rPr>
          <w:rStyle w:val="eop"/>
          <w:rFonts w:cs="Calibri"/>
          <w:sz w:val="20"/>
          <w:szCs w:val="20"/>
        </w:rPr>
        <w:t xml:space="preserve"> at the end of </w:t>
      </w:r>
      <w:r w:rsidR="00C16640">
        <w:rPr>
          <w:rStyle w:val="eop"/>
          <w:rFonts w:cs="Calibri"/>
          <w:sz w:val="20"/>
          <w:szCs w:val="20"/>
        </w:rPr>
        <w:t>the Initiation phase</w:t>
      </w:r>
      <w:r w:rsidR="005A244C">
        <w:rPr>
          <w:rStyle w:val="eop"/>
          <w:rFonts w:cs="Calibri"/>
          <w:sz w:val="20"/>
          <w:szCs w:val="20"/>
        </w:rPr>
        <w:t>.</w:t>
      </w:r>
      <w:r w:rsidR="002E53A4">
        <w:rPr>
          <w:rStyle w:val="eop"/>
          <w:rFonts w:cs="Calibri"/>
          <w:sz w:val="20"/>
          <w:szCs w:val="20"/>
        </w:rPr>
        <w:t xml:space="preserve"> Phase kick</w:t>
      </w:r>
      <w:r w:rsidR="00BE575E">
        <w:rPr>
          <w:rStyle w:val="eop"/>
          <w:rFonts w:cs="Calibri"/>
          <w:sz w:val="20"/>
          <w:szCs w:val="20"/>
        </w:rPr>
        <w:t xml:space="preserve"> </w:t>
      </w:r>
      <w:r w:rsidR="002E53A4">
        <w:rPr>
          <w:rStyle w:val="eop"/>
          <w:rFonts w:cs="Calibri"/>
          <w:sz w:val="20"/>
          <w:szCs w:val="20"/>
        </w:rPr>
        <w:t xml:space="preserve">off communication will be sent to the </w:t>
      </w:r>
      <w:r w:rsidR="00F878E2">
        <w:rPr>
          <w:rStyle w:val="eop"/>
          <w:rFonts w:cs="Calibri"/>
          <w:sz w:val="20"/>
          <w:szCs w:val="20"/>
        </w:rPr>
        <w:t>Transferor Servicer</w:t>
      </w:r>
      <w:r w:rsidR="002E53A4">
        <w:rPr>
          <w:rStyle w:val="eop"/>
          <w:rFonts w:cs="Calibri"/>
          <w:sz w:val="20"/>
          <w:szCs w:val="20"/>
        </w:rPr>
        <w:t xml:space="preserve"> listing the </w:t>
      </w:r>
      <w:r w:rsidR="0052088D">
        <w:rPr>
          <w:rStyle w:val="eop"/>
          <w:rFonts w:cs="Calibri"/>
          <w:sz w:val="20"/>
          <w:szCs w:val="20"/>
        </w:rPr>
        <w:t xml:space="preserve">key deliverables from the </w:t>
      </w:r>
      <w:r w:rsidR="00F878E2">
        <w:rPr>
          <w:rStyle w:val="eop"/>
          <w:rFonts w:cs="Calibri"/>
          <w:sz w:val="20"/>
          <w:szCs w:val="20"/>
        </w:rPr>
        <w:t>Transferor</w:t>
      </w:r>
      <w:r w:rsidR="0052088D">
        <w:rPr>
          <w:rStyle w:val="eop"/>
          <w:rFonts w:cs="Calibri"/>
          <w:sz w:val="20"/>
          <w:szCs w:val="20"/>
        </w:rPr>
        <w:t xml:space="preserve"> to ensure smooth execution of the phase.</w:t>
      </w:r>
      <w:r w:rsidR="007912AF">
        <w:rPr>
          <w:rStyle w:val="eop"/>
          <w:rFonts w:cs="Calibri"/>
          <w:sz w:val="20"/>
          <w:szCs w:val="20"/>
        </w:rPr>
        <w:t xml:space="preserve"> Following is the list of key deliverables in this phase.</w:t>
      </w:r>
    </w:p>
    <w:p w14:paraId="2B523410" w14:textId="77777777" w:rsidR="00996BE9" w:rsidRDefault="00996BE9" w:rsidP="00295391">
      <w:pPr>
        <w:pStyle w:val="ListParagraph"/>
        <w:numPr>
          <w:ilvl w:val="0"/>
          <w:numId w:val="23"/>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Official Service Transfer Date – Transferee will set the official service transfer date at the beginning of this phase.</w:t>
      </w:r>
    </w:p>
    <w:p w14:paraId="30F6B8B9" w14:textId="5E52D8C0" w:rsidR="003B053F" w:rsidRPr="003B053F" w:rsidRDefault="007912AF" w:rsidP="00295391">
      <w:pPr>
        <w:pStyle w:val="ListParagraph"/>
        <w:numPr>
          <w:ilvl w:val="0"/>
          <w:numId w:val="23"/>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Preliminary Data as per the </w:t>
      </w:r>
      <w:r w:rsidR="00B23D15">
        <w:rPr>
          <w:rStyle w:val="eop"/>
          <w:rFonts w:cs="Calibri"/>
          <w:sz w:val="20"/>
          <w:szCs w:val="20"/>
        </w:rPr>
        <w:t>Master Boarding</w:t>
      </w:r>
      <w:r>
        <w:rPr>
          <w:rStyle w:val="eop"/>
          <w:rFonts w:cs="Calibri"/>
          <w:sz w:val="20"/>
          <w:szCs w:val="20"/>
        </w:rPr>
        <w:t xml:space="preserve"> template</w:t>
      </w:r>
    </w:p>
    <w:p w14:paraId="0E19C53A" w14:textId="1305E54A" w:rsidR="00770761" w:rsidRDefault="007912AF" w:rsidP="00295391">
      <w:pPr>
        <w:pStyle w:val="ListParagraph"/>
        <w:numPr>
          <w:ilvl w:val="0"/>
          <w:numId w:val="23"/>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Preliminary Document</w:t>
      </w:r>
      <w:r w:rsidR="006B38DC">
        <w:rPr>
          <w:rStyle w:val="eop"/>
          <w:rFonts w:cs="Calibri"/>
          <w:sz w:val="20"/>
          <w:szCs w:val="20"/>
        </w:rPr>
        <w:t>s</w:t>
      </w:r>
      <w:r w:rsidR="00F36DFC">
        <w:rPr>
          <w:rStyle w:val="eop"/>
          <w:rFonts w:cs="Calibri"/>
          <w:sz w:val="20"/>
          <w:szCs w:val="20"/>
        </w:rPr>
        <w:t>/electronic images</w:t>
      </w:r>
      <w:r w:rsidR="006B38DC">
        <w:rPr>
          <w:rStyle w:val="eop"/>
          <w:rFonts w:cs="Calibri"/>
          <w:sz w:val="20"/>
          <w:szCs w:val="20"/>
        </w:rPr>
        <w:t xml:space="preserve"> </w:t>
      </w:r>
      <w:r w:rsidR="00364CCB" w:rsidRPr="007912AF">
        <w:rPr>
          <w:rStyle w:val="eop"/>
          <w:rFonts w:cs="Calibri"/>
          <w:sz w:val="20"/>
          <w:szCs w:val="20"/>
        </w:rPr>
        <w:t xml:space="preserve"> </w:t>
      </w:r>
    </w:p>
    <w:p w14:paraId="27EE7812" w14:textId="77777777" w:rsidR="003B053F" w:rsidRDefault="003B053F" w:rsidP="006B38DC">
      <w:pPr>
        <w:tabs>
          <w:tab w:val="left" w:pos="3150"/>
        </w:tabs>
        <w:autoSpaceDE w:val="0"/>
        <w:autoSpaceDN w:val="0"/>
        <w:adjustRightInd w:val="0"/>
        <w:spacing w:after="0" w:line="240" w:lineRule="auto"/>
        <w:rPr>
          <w:rStyle w:val="eop"/>
          <w:rFonts w:cs="Calibri"/>
          <w:sz w:val="20"/>
          <w:szCs w:val="20"/>
        </w:rPr>
      </w:pPr>
    </w:p>
    <w:p w14:paraId="3741E295" w14:textId="56DB6A27" w:rsidR="009C1829" w:rsidRDefault="0089241C" w:rsidP="006B38DC">
      <w:p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Quality Assurance Guidelines are provided at the kick-off of the </w:t>
      </w:r>
      <w:r w:rsidR="008B1C99">
        <w:rPr>
          <w:rStyle w:val="eop"/>
          <w:rFonts w:cs="Calibri"/>
          <w:sz w:val="20"/>
          <w:szCs w:val="20"/>
        </w:rPr>
        <w:t>Transfer Project</w:t>
      </w:r>
      <w:r>
        <w:rPr>
          <w:rStyle w:val="eop"/>
          <w:rFonts w:cs="Calibri"/>
          <w:sz w:val="20"/>
          <w:szCs w:val="20"/>
        </w:rPr>
        <w:t xml:space="preserve"> to assist the </w:t>
      </w:r>
      <w:r w:rsidR="00F878E2">
        <w:rPr>
          <w:rStyle w:val="eop"/>
          <w:rFonts w:cs="Calibri"/>
          <w:sz w:val="20"/>
          <w:szCs w:val="20"/>
        </w:rPr>
        <w:t>Transferor</w:t>
      </w:r>
      <w:r>
        <w:rPr>
          <w:rStyle w:val="eop"/>
          <w:rFonts w:cs="Calibri"/>
          <w:sz w:val="20"/>
          <w:szCs w:val="20"/>
        </w:rPr>
        <w:t xml:space="preserve"> with the </w:t>
      </w:r>
      <w:r w:rsidR="008B1C99">
        <w:rPr>
          <w:rStyle w:val="eop"/>
          <w:rFonts w:cs="Calibri"/>
          <w:sz w:val="20"/>
          <w:szCs w:val="20"/>
        </w:rPr>
        <w:t>details of</w:t>
      </w:r>
      <w:r>
        <w:rPr>
          <w:rStyle w:val="eop"/>
          <w:rFonts w:cs="Calibri"/>
          <w:sz w:val="20"/>
          <w:szCs w:val="20"/>
        </w:rPr>
        <w:t xml:space="preserve"> how the loans will be evaluated in this phase.</w:t>
      </w:r>
      <w:r w:rsidR="00B7274B">
        <w:rPr>
          <w:rStyle w:val="eop"/>
          <w:rFonts w:cs="Calibri"/>
          <w:sz w:val="20"/>
          <w:szCs w:val="20"/>
        </w:rPr>
        <w:t xml:space="preserve"> </w:t>
      </w:r>
    </w:p>
    <w:p w14:paraId="5059814E" w14:textId="0D66AE85" w:rsidR="006B38DC" w:rsidRDefault="00B7274B" w:rsidP="006B38DC">
      <w:p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Some of the key checks carried out during this </w:t>
      </w:r>
      <w:r w:rsidR="00BE3CBA">
        <w:rPr>
          <w:rStyle w:val="eop"/>
          <w:rFonts w:cs="Calibri"/>
          <w:sz w:val="20"/>
          <w:szCs w:val="20"/>
        </w:rPr>
        <w:t xml:space="preserve">are as </w:t>
      </w:r>
      <w:r w:rsidR="003B053F">
        <w:rPr>
          <w:rStyle w:val="eop"/>
          <w:rFonts w:cs="Calibri"/>
          <w:sz w:val="20"/>
          <w:szCs w:val="20"/>
        </w:rPr>
        <w:t>follows:</w:t>
      </w:r>
    </w:p>
    <w:p w14:paraId="3958F233" w14:textId="38CFD550" w:rsidR="00BE3CBA" w:rsidRDefault="009502C6" w:rsidP="00295391">
      <w:pPr>
        <w:pStyle w:val="ListParagraph"/>
        <w:numPr>
          <w:ilvl w:val="0"/>
          <w:numId w:val="9"/>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Loan Transfer </w:t>
      </w:r>
      <w:r w:rsidR="003B053F">
        <w:rPr>
          <w:rStyle w:val="eop"/>
          <w:rFonts w:cs="Calibri"/>
          <w:sz w:val="20"/>
          <w:szCs w:val="20"/>
        </w:rPr>
        <w:t>Status</w:t>
      </w:r>
      <w:r>
        <w:rPr>
          <w:rStyle w:val="eop"/>
          <w:rFonts w:cs="Calibri"/>
          <w:sz w:val="20"/>
          <w:szCs w:val="20"/>
        </w:rPr>
        <w:t xml:space="preserve"> check</w:t>
      </w:r>
    </w:p>
    <w:p w14:paraId="746AE6AA" w14:textId="4FF87F91" w:rsidR="00416CD5" w:rsidRDefault="00503467" w:rsidP="00295391">
      <w:pPr>
        <w:pStyle w:val="ListParagraph"/>
        <w:numPr>
          <w:ilvl w:val="1"/>
          <w:numId w:val="9"/>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PHH will confirm the transfer </w:t>
      </w:r>
      <w:r w:rsidR="003B053F">
        <w:rPr>
          <w:rStyle w:val="eop"/>
          <w:rFonts w:cs="Calibri"/>
          <w:sz w:val="20"/>
          <w:szCs w:val="20"/>
        </w:rPr>
        <w:t>status</w:t>
      </w:r>
      <w:r>
        <w:rPr>
          <w:rStyle w:val="eop"/>
          <w:rFonts w:cs="Calibri"/>
          <w:sz w:val="20"/>
          <w:szCs w:val="20"/>
        </w:rPr>
        <w:t xml:space="preserve"> of the loan to check if the loan is going to transfer in modified state or in the delinquent state</w:t>
      </w:r>
      <w:r w:rsidR="002B67A9">
        <w:rPr>
          <w:rStyle w:val="eop"/>
          <w:rFonts w:cs="Calibri"/>
          <w:sz w:val="20"/>
          <w:szCs w:val="20"/>
        </w:rPr>
        <w:t>.</w:t>
      </w:r>
    </w:p>
    <w:p w14:paraId="74FF9AB4" w14:textId="2111AA87" w:rsidR="009502C6" w:rsidRDefault="009502C6" w:rsidP="00295391">
      <w:pPr>
        <w:pStyle w:val="ListParagraph"/>
        <w:numPr>
          <w:ilvl w:val="0"/>
          <w:numId w:val="9"/>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Loan Critical Data check</w:t>
      </w:r>
    </w:p>
    <w:p w14:paraId="18FEBC17" w14:textId="72C4FED7" w:rsidR="002B67A9" w:rsidRDefault="002B67A9" w:rsidP="00295391">
      <w:pPr>
        <w:pStyle w:val="ListParagraph"/>
        <w:numPr>
          <w:ilvl w:val="1"/>
          <w:numId w:val="9"/>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For loan transferring in the modified state</w:t>
      </w:r>
      <w:r w:rsidR="00E023FE">
        <w:rPr>
          <w:rStyle w:val="eop"/>
          <w:rFonts w:cs="Calibri"/>
          <w:sz w:val="20"/>
          <w:szCs w:val="20"/>
        </w:rPr>
        <w:t xml:space="preserve"> following</w:t>
      </w:r>
      <w:r>
        <w:rPr>
          <w:rStyle w:val="eop"/>
          <w:rFonts w:cs="Calibri"/>
          <w:sz w:val="20"/>
          <w:szCs w:val="20"/>
        </w:rPr>
        <w:t xml:space="preserve"> additional</w:t>
      </w:r>
      <w:r w:rsidR="00E023FE">
        <w:rPr>
          <w:rStyle w:val="eop"/>
          <w:rFonts w:cs="Calibri"/>
          <w:sz w:val="20"/>
          <w:szCs w:val="20"/>
        </w:rPr>
        <w:t xml:space="preserve"> </w:t>
      </w:r>
      <w:r>
        <w:rPr>
          <w:rStyle w:val="eop"/>
          <w:rFonts w:cs="Calibri"/>
          <w:sz w:val="20"/>
          <w:szCs w:val="20"/>
        </w:rPr>
        <w:t xml:space="preserve">checks will be carried out to </w:t>
      </w:r>
      <w:r w:rsidR="00E4337B">
        <w:rPr>
          <w:rStyle w:val="eop"/>
          <w:rFonts w:cs="Calibri"/>
          <w:sz w:val="20"/>
          <w:szCs w:val="20"/>
        </w:rPr>
        <w:t>check if the data provided matches with the VA acquisition notice</w:t>
      </w:r>
    </w:p>
    <w:p w14:paraId="521D25C9" w14:textId="5BCC6E83" w:rsidR="00E4337B" w:rsidRDefault="00CC3F37" w:rsidP="00295391">
      <w:pPr>
        <w:pStyle w:val="ListParagraph"/>
        <w:numPr>
          <w:ilvl w:val="2"/>
          <w:numId w:val="9"/>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Interest rate</w:t>
      </w:r>
    </w:p>
    <w:p w14:paraId="71341FFD" w14:textId="21A7996B" w:rsidR="00CC3F37" w:rsidRDefault="00CC3F37" w:rsidP="00295391">
      <w:pPr>
        <w:pStyle w:val="ListParagraph"/>
        <w:numPr>
          <w:ilvl w:val="2"/>
          <w:numId w:val="9"/>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P&amp;I</w:t>
      </w:r>
    </w:p>
    <w:p w14:paraId="40DAD5D8" w14:textId="04267FE8" w:rsidR="00CC3F37" w:rsidRDefault="00CC3F37" w:rsidP="00295391">
      <w:pPr>
        <w:pStyle w:val="ListParagraph"/>
        <w:numPr>
          <w:ilvl w:val="2"/>
          <w:numId w:val="9"/>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Loan Term</w:t>
      </w:r>
    </w:p>
    <w:p w14:paraId="00823884" w14:textId="567BFAC6" w:rsidR="00CC3F37" w:rsidRDefault="00CC3F37" w:rsidP="00295391">
      <w:pPr>
        <w:pStyle w:val="ListParagraph"/>
        <w:numPr>
          <w:ilvl w:val="2"/>
          <w:numId w:val="9"/>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First payment due</w:t>
      </w:r>
      <w:r w:rsidR="003A6887">
        <w:rPr>
          <w:rStyle w:val="eop"/>
          <w:rFonts w:cs="Calibri"/>
          <w:sz w:val="20"/>
          <w:szCs w:val="20"/>
        </w:rPr>
        <w:t xml:space="preserve"> date</w:t>
      </w:r>
    </w:p>
    <w:p w14:paraId="407D5A27" w14:textId="4DF4FAAE" w:rsidR="00CC3F37" w:rsidRDefault="00CC3F37" w:rsidP="00295391">
      <w:pPr>
        <w:pStyle w:val="ListParagraph"/>
        <w:numPr>
          <w:ilvl w:val="2"/>
          <w:numId w:val="9"/>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Loan amount</w:t>
      </w:r>
    </w:p>
    <w:p w14:paraId="33219517" w14:textId="6872FAED" w:rsidR="009502C6" w:rsidRDefault="009502C6" w:rsidP="00295391">
      <w:pPr>
        <w:pStyle w:val="ListParagraph"/>
        <w:numPr>
          <w:ilvl w:val="0"/>
          <w:numId w:val="9"/>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lastRenderedPageBreak/>
        <w:t>Loan illogical Data check</w:t>
      </w:r>
    </w:p>
    <w:p w14:paraId="72CF55CB" w14:textId="6C44F960" w:rsidR="00612347" w:rsidRDefault="00612347" w:rsidP="00295391">
      <w:pPr>
        <w:pStyle w:val="ListParagraph"/>
        <w:numPr>
          <w:ilvl w:val="1"/>
          <w:numId w:val="9"/>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Checks to confirm there is no active loss mitigation event open on a loan under transfer.</w:t>
      </w:r>
    </w:p>
    <w:p w14:paraId="474CB34F" w14:textId="6FBC0CC7" w:rsidR="00612347" w:rsidRDefault="00612347" w:rsidP="00295391">
      <w:pPr>
        <w:pStyle w:val="ListParagraph"/>
        <w:numPr>
          <w:ilvl w:val="1"/>
          <w:numId w:val="9"/>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Checks to confirm the </w:t>
      </w:r>
      <w:r w:rsidR="00532964">
        <w:rPr>
          <w:rStyle w:val="eop"/>
          <w:rFonts w:cs="Calibri"/>
          <w:sz w:val="20"/>
          <w:szCs w:val="20"/>
        </w:rPr>
        <w:t xml:space="preserve">loan transfer state is not delinquent for modified loans and </w:t>
      </w:r>
      <w:r w:rsidR="00374165">
        <w:rPr>
          <w:rStyle w:val="eop"/>
          <w:rFonts w:cs="Calibri"/>
          <w:sz w:val="20"/>
          <w:szCs w:val="20"/>
        </w:rPr>
        <w:t>vice versa.</w:t>
      </w:r>
    </w:p>
    <w:p w14:paraId="14BC381D" w14:textId="3A3965CB" w:rsidR="009502C6" w:rsidRDefault="00416CD5" w:rsidP="00295391">
      <w:pPr>
        <w:pStyle w:val="ListParagraph"/>
        <w:numPr>
          <w:ilvl w:val="0"/>
          <w:numId w:val="9"/>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Document verification</w:t>
      </w:r>
    </w:p>
    <w:p w14:paraId="0CEB8EB8" w14:textId="5571AA6B" w:rsidR="00532964" w:rsidRDefault="00532964" w:rsidP="00295391">
      <w:pPr>
        <w:pStyle w:val="ListParagraph"/>
        <w:numPr>
          <w:ilvl w:val="1"/>
          <w:numId w:val="9"/>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Preliminary documents received from the </w:t>
      </w:r>
      <w:r w:rsidR="00F878E2">
        <w:rPr>
          <w:rStyle w:val="eop"/>
          <w:rFonts w:cs="Calibri"/>
          <w:sz w:val="20"/>
          <w:szCs w:val="20"/>
        </w:rPr>
        <w:t>Transferor</w:t>
      </w:r>
      <w:r w:rsidR="005A3315">
        <w:rPr>
          <w:rStyle w:val="eop"/>
          <w:rFonts w:cs="Calibri"/>
          <w:sz w:val="20"/>
          <w:szCs w:val="20"/>
        </w:rPr>
        <w:t xml:space="preserve"> are checked to ensure all the minimum documents</w:t>
      </w:r>
      <w:r w:rsidR="005673AE">
        <w:rPr>
          <w:rStyle w:val="eop"/>
          <w:rFonts w:cs="Calibri"/>
          <w:sz w:val="20"/>
          <w:szCs w:val="20"/>
        </w:rPr>
        <w:t>/electronic images</w:t>
      </w:r>
      <w:r w:rsidR="005A3315">
        <w:rPr>
          <w:rStyle w:val="eop"/>
          <w:rFonts w:cs="Calibri"/>
          <w:sz w:val="20"/>
          <w:szCs w:val="20"/>
        </w:rPr>
        <w:t xml:space="preserve"> are received </w:t>
      </w:r>
      <w:r w:rsidR="005346DF">
        <w:rPr>
          <w:rStyle w:val="eop"/>
          <w:rFonts w:cs="Calibri"/>
          <w:sz w:val="20"/>
          <w:szCs w:val="20"/>
        </w:rPr>
        <w:t>with proper naming convention being followed.</w:t>
      </w:r>
    </w:p>
    <w:p w14:paraId="16FA61F6" w14:textId="283972C2" w:rsidR="00416CD5" w:rsidRDefault="00416CD5" w:rsidP="00295391">
      <w:pPr>
        <w:pStyle w:val="ListParagraph"/>
        <w:numPr>
          <w:ilvl w:val="0"/>
          <w:numId w:val="9"/>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Document to Data verification</w:t>
      </w:r>
    </w:p>
    <w:p w14:paraId="55F37259" w14:textId="15D8A172" w:rsidR="00B76C1A" w:rsidRDefault="00B76C1A" w:rsidP="00295391">
      <w:pPr>
        <w:pStyle w:val="ListParagraph"/>
        <w:numPr>
          <w:ilvl w:val="1"/>
          <w:numId w:val="9"/>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Documents are checked against the data received from </w:t>
      </w:r>
      <w:r w:rsidR="00F878E2">
        <w:rPr>
          <w:rStyle w:val="eop"/>
          <w:rFonts w:cs="Calibri"/>
          <w:sz w:val="20"/>
          <w:szCs w:val="20"/>
        </w:rPr>
        <w:t>Transferor</w:t>
      </w:r>
      <w:r>
        <w:rPr>
          <w:rStyle w:val="eop"/>
          <w:rFonts w:cs="Calibri"/>
          <w:sz w:val="20"/>
          <w:szCs w:val="20"/>
        </w:rPr>
        <w:t xml:space="preserve"> to confirm the </w:t>
      </w:r>
      <w:r w:rsidR="00194324">
        <w:rPr>
          <w:rStyle w:val="eop"/>
          <w:rFonts w:cs="Calibri"/>
          <w:sz w:val="20"/>
          <w:szCs w:val="20"/>
        </w:rPr>
        <w:t>b</w:t>
      </w:r>
      <w:r>
        <w:rPr>
          <w:rStyle w:val="eop"/>
          <w:rFonts w:cs="Calibri"/>
          <w:sz w:val="20"/>
          <w:szCs w:val="20"/>
        </w:rPr>
        <w:t xml:space="preserve">orrower details, loan </w:t>
      </w:r>
      <w:r w:rsidR="00D0256E">
        <w:rPr>
          <w:rStyle w:val="eop"/>
          <w:rFonts w:cs="Calibri"/>
          <w:sz w:val="20"/>
          <w:szCs w:val="20"/>
        </w:rPr>
        <w:t>amount</w:t>
      </w:r>
      <w:r w:rsidR="00194324">
        <w:rPr>
          <w:rStyle w:val="eop"/>
          <w:rFonts w:cs="Calibri"/>
          <w:sz w:val="20"/>
          <w:szCs w:val="20"/>
        </w:rPr>
        <w:t xml:space="preserve">, loan </w:t>
      </w:r>
      <w:r>
        <w:rPr>
          <w:rStyle w:val="eop"/>
          <w:rFonts w:cs="Calibri"/>
          <w:sz w:val="20"/>
          <w:szCs w:val="20"/>
        </w:rPr>
        <w:t>terms, property address, escrow details</w:t>
      </w:r>
      <w:r w:rsidR="00194324">
        <w:rPr>
          <w:rStyle w:val="eop"/>
          <w:rFonts w:cs="Calibri"/>
          <w:sz w:val="20"/>
          <w:szCs w:val="20"/>
        </w:rPr>
        <w:t>.</w:t>
      </w:r>
    </w:p>
    <w:p w14:paraId="78CBA13A" w14:textId="530E2590" w:rsidR="004A2200" w:rsidRPr="001038FF" w:rsidRDefault="003B053F" w:rsidP="001038FF">
      <w:pPr>
        <w:rPr>
          <w:rStyle w:val="eop"/>
          <w:rFonts w:cs="Calibri"/>
          <w:color w:val="000000"/>
          <w:sz w:val="20"/>
          <w:szCs w:val="20"/>
          <w:shd w:val="clear" w:color="auto" w:fill="FFFFFF"/>
        </w:rPr>
      </w:pPr>
      <w:r w:rsidRPr="001038FF">
        <w:rPr>
          <w:rStyle w:val="eop"/>
          <w:rFonts w:cs="Calibri"/>
          <w:color w:val="000000"/>
          <w:sz w:val="20"/>
          <w:szCs w:val="20"/>
          <w:shd w:val="clear" w:color="auto" w:fill="FFFFFF"/>
        </w:rPr>
        <w:t> </w:t>
      </w:r>
    </w:p>
    <w:p w14:paraId="03770796" w14:textId="07EE176A" w:rsidR="00194324" w:rsidRDefault="00194324" w:rsidP="00194324">
      <w:p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This phase will last for </w:t>
      </w:r>
      <w:r w:rsidR="00996BE9">
        <w:rPr>
          <w:rStyle w:val="eop"/>
          <w:rFonts w:cs="Calibri"/>
          <w:sz w:val="20"/>
          <w:szCs w:val="20"/>
        </w:rPr>
        <w:t xml:space="preserve">19 </w:t>
      </w:r>
      <w:r w:rsidR="00656170">
        <w:rPr>
          <w:rStyle w:val="eop"/>
          <w:rFonts w:cs="Calibri"/>
          <w:sz w:val="20"/>
          <w:szCs w:val="20"/>
        </w:rPr>
        <w:t xml:space="preserve">calendar </w:t>
      </w:r>
      <w:r>
        <w:rPr>
          <w:rStyle w:val="eop"/>
          <w:rFonts w:cs="Calibri"/>
          <w:sz w:val="20"/>
          <w:szCs w:val="20"/>
        </w:rPr>
        <w:t>days and any loan</w:t>
      </w:r>
      <w:r w:rsidR="00902D8F">
        <w:rPr>
          <w:rStyle w:val="eop"/>
          <w:rFonts w:cs="Calibri"/>
          <w:sz w:val="20"/>
          <w:szCs w:val="20"/>
        </w:rPr>
        <w:t>(</w:t>
      </w:r>
      <w:r w:rsidR="00D516C2">
        <w:rPr>
          <w:rStyle w:val="eop"/>
          <w:rFonts w:cs="Calibri"/>
          <w:sz w:val="20"/>
          <w:szCs w:val="20"/>
        </w:rPr>
        <w:t>s</w:t>
      </w:r>
      <w:r w:rsidR="00F2468C">
        <w:rPr>
          <w:rStyle w:val="eop"/>
          <w:rFonts w:cs="Calibri"/>
          <w:sz w:val="20"/>
          <w:szCs w:val="20"/>
        </w:rPr>
        <w:t xml:space="preserve">) </w:t>
      </w:r>
      <w:r>
        <w:rPr>
          <w:rStyle w:val="eop"/>
          <w:rFonts w:cs="Calibri"/>
          <w:sz w:val="20"/>
          <w:szCs w:val="20"/>
        </w:rPr>
        <w:t xml:space="preserve">on which either the data or documents are not received from the </w:t>
      </w:r>
      <w:r w:rsidR="00F878E2">
        <w:rPr>
          <w:rStyle w:val="eop"/>
          <w:rFonts w:cs="Calibri"/>
          <w:sz w:val="20"/>
          <w:szCs w:val="20"/>
        </w:rPr>
        <w:t>Transferor</w:t>
      </w:r>
      <w:r>
        <w:rPr>
          <w:rStyle w:val="eop"/>
          <w:rFonts w:cs="Calibri"/>
          <w:sz w:val="20"/>
          <w:szCs w:val="20"/>
        </w:rPr>
        <w:t xml:space="preserve"> will result in the loan being </w:t>
      </w:r>
      <w:r w:rsidR="0089241C">
        <w:rPr>
          <w:rStyle w:val="eop"/>
          <w:rFonts w:cs="Calibri"/>
          <w:sz w:val="20"/>
          <w:szCs w:val="20"/>
        </w:rPr>
        <w:t xml:space="preserve">removed </w:t>
      </w:r>
      <w:r>
        <w:rPr>
          <w:rStyle w:val="eop"/>
          <w:rFonts w:cs="Calibri"/>
          <w:sz w:val="20"/>
          <w:szCs w:val="20"/>
        </w:rPr>
        <w:t>out of the transfer population.</w:t>
      </w:r>
      <w:r w:rsidR="0089241C">
        <w:rPr>
          <w:rStyle w:val="eop"/>
          <w:rFonts w:cs="Calibri"/>
          <w:sz w:val="20"/>
          <w:szCs w:val="20"/>
        </w:rPr>
        <w:t xml:space="preserve"> </w:t>
      </w:r>
      <w:r w:rsidR="0089241C">
        <w:rPr>
          <w:rStyle w:val="eop"/>
          <w:rFonts w:cs="Calibri"/>
          <w:color w:val="000000"/>
          <w:sz w:val="20"/>
          <w:szCs w:val="20"/>
        </w:rPr>
        <w:t xml:space="preserve">Loans that are removed from the Preliminary Phase may be restarted in another </w:t>
      </w:r>
      <w:r w:rsidR="008B1C99">
        <w:rPr>
          <w:rStyle w:val="eop"/>
          <w:rFonts w:cs="Calibri"/>
          <w:color w:val="000000"/>
          <w:sz w:val="20"/>
          <w:szCs w:val="20"/>
        </w:rPr>
        <w:t>Transfer Project</w:t>
      </w:r>
      <w:r w:rsidR="0089241C">
        <w:rPr>
          <w:rStyle w:val="eop"/>
          <w:rFonts w:cs="Calibri"/>
          <w:color w:val="000000"/>
          <w:sz w:val="20"/>
          <w:szCs w:val="20"/>
        </w:rPr>
        <w:t xml:space="preserve"> </w:t>
      </w:r>
      <w:r w:rsidR="008B1C99">
        <w:rPr>
          <w:rStyle w:val="eop"/>
          <w:rFonts w:cs="Calibri"/>
          <w:color w:val="000000"/>
          <w:sz w:val="20"/>
          <w:szCs w:val="20"/>
        </w:rPr>
        <w:t>later</w:t>
      </w:r>
      <w:r w:rsidR="0089241C">
        <w:rPr>
          <w:rStyle w:val="eop"/>
          <w:rFonts w:cs="Calibri"/>
          <w:color w:val="000000"/>
          <w:sz w:val="20"/>
          <w:szCs w:val="20"/>
        </w:rPr>
        <w:t xml:space="preserve">, however the </w:t>
      </w:r>
      <w:r w:rsidR="00F878E2">
        <w:rPr>
          <w:rStyle w:val="eop"/>
          <w:rFonts w:cs="Calibri"/>
          <w:color w:val="000000"/>
          <w:sz w:val="20"/>
          <w:szCs w:val="20"/>
        </w:rPr>
        <w:t>Transferor</w:t>
      </w:r>
      <w:r w:rsidR="0089241C">
        <w:rPr>
          <w:rStyle w:val="eop"/>
          <w:rFonts w:cs="Calibri"/>
          <w:color w:val="000000"/>
          <w:sz w:val="20"/>
          <w:szCs w:val="20"/>
        </w:rPr>
        <w:t xml:space="preserve"> will need to continue to interim service and must have worked to cure the issues related to the reason for removal.</w:t>
      </w:r>
    </w:p>
    <w:p w14:paraId="52C56D57" w14:textId="52827720" w:rsidR="00194324" w:rsidRPr="00194324" w:rsidRDefault="00194324" w:rsidP="00194324">
      <w:pPr>
        <w:tabs>
          <w:tab w:val="left" w:pos="3150"/>
        </w:tabs>
        <w:autoSpaceDE w:val="0"/>
        <w:autoSpaceDN w:val="0"/>
        <w:adjustRightInd w:val="0"/>
        <w:spacing w:after="0" w:line="240" w:lineRule="auto"/>
        <w:rPr>
          <w:rStyle w:val="eop"/>
          <w:rFonts w:cs="Calibri"/>
          <w:sz w:val="20"/>
          <w:szCs w:val="20"/>
        </w:rPr>
      </w:pPr>
    </w:p>
    <w:p w14:paraId="106A1A3B" w14:textId="5404FAA6" w:rsidR="00770761" w:rsidRDefault="00C02274" w:rsidP="00DE6CB6">
      <w:pPr>
        <w:pStyle w:val="Heading3"/>
      </w:pPr>
      <w:bookmarkStart w:id="11" w:name="_Toc172622795"/>
      <w:bookmarkStart w:id="12" w:name="_Toc202267767"/>
      <w:r>
        <w:t xml:space="preserve">c.  </w:t>
      </w:r>
      <w:r w:rsidR="00770761">
        <w:t>Notice Phase (</w:t>
      </w:r>
      <w:r w:rsidR="00CC0774">
        <w:t xml:space="preserve">Maximum Allowable Time:  </w:t>
      </w:r>
      <w:r w:rsidR="00996BE9">
        <w:t>5</w:t>
      </w:r>
      <w:r w:rsidR="009A0204">
        <w:t xml:space="preserve"> </w:t>
      </w:r>
      <w:r w:rsidR="00770761">
        <w:t>days</w:t>
      </w:r>
      <w:r w:rsidR="00001B73">
        <w:t xml:space="preserve"> | Minimum Allowable Time</w:t>
      </w:r>
      <w:proofErr w:type="gramStart"/>
      <w:r w:rsidR="00001B73">
        <w:t xml:space="preserve">:  </w:t>
      </w:r>
      <w:r w:rsidR="00996BE9">
        <w:t>3</w:t>
      </w:r>
      <w:proofErr w:type="gramEnd"/>
      <w:r w:rsidR="00001B73">
        <w:t xml:space="preserve"> Day</w:t>
      </w:r>
      <w:r w:rsidR="00770761">
        <w:t>)</w:t>
      </w:r>
      <w:bookmarkEnd w:id="11"/>
      <w:bookmarkEnd w:id="12"/>
    </w:p>
    <w:p w14:paraId="6643C037" w14:textId="72D3B793" w:rsidR="00770761" w:rsidRDefault="00902D8F" w:rsidP="00770761">
      <w:pPr>
        <w:rPr>
          <w:rStyle w:val="eop"/>
          <w:rFonts w:cs="Calibri"/>
          <w:sz w:val="20"/>
          <w:szCs w:val="20"/>
        </w:rPr>
      </w:pPr>
      <w:r>
        <w:rPr>
          <w:rStyle w:val="eop"/>
          <w:rFonts w:cs="Calibri"/>
          <w:sz w:val="20"/>
          <w:szCs w:val="20"/>
        </w:rPr>
        <w:t xml:space="preserve">This phase will kick-off at the end of the </w:t>
      </w:r>
      <w:r w:rsidR="00F2468C">
        <w:rPr>
          <w:rStyle w:val="eop"/>
          <w:rFonts w:cs="Calibri"/>
          <w:sz w:val="20"/>
          <w:szCs w:val="20"/>
        </w:rPr>
        <w:t>Preliminary phase</w:t>
      </w:r>
      <w:r>
        <w:rPr>
          <w:rStyle w:val="eop"/>
          <w:rFonts w:cs="Calibri"/>
          <w:sz w:val="20"/>
          <w:szCs w:val="20"/>
        </w:rPr>
        <w:t xml:space="preserve">. Phase kick-off communication will be sent to the </w:t>
      </w:r>
      <w:r w:rsidR="00F878E2">
        <w:rPr>
          <w:rStyle w:val="eop"/>
          <w:rFonts w:cs="Calibri"/>
          <w:sz w:val="20"/>
          <w:szCs w:val="20"/>
        </w:rPr>
        <w:t>Transferor Servicer</w:t>
      </w:r>
      <w:r>
        <w:rPr>
          <w:rStyle w:val="eop"/>
          <w:rFonts w:cs="Calibri"/>
          <w:sz w:val="20"/>
          <w:szCs w:val="20"/>
        </w:rPr>
        <w:t xml:space="preserve"> listing the key deliverables from the </w:t>
      </w:r>
      <w:r w:rsidR="00F878E2">
        <w:rPr>
          <w:rStyle w:val="eop"/>
          <w:rFonts w:cs="Calibri"/>
          <w:sz w:val="20"/>
          <w:szCs w:val="20"/>
        </w:rPr>
        <w:t>Transferor</w:t>
      </w:r>
      <w:r>
        <w:rPr>
          <w:rStyle w:val="eop"/>
          <w:rFonts w:cs="Calibri"/>
          <w:sz w:val="20"/>
          <w:szCs w:val="20"/>
        </w:rPr>
        <w:t xml:space="preserve"> to ensure smooth execution of the phase. Following is the list of key deliverables in this phase.</w:t>
      </w:r>
    </w:p>
    <w:p w14:paraId="64C1E5A6" w14:textId="69401067" w:rsidR="00F630C4" w:rsidRPr="000052A7" w:rsidRDefault="00F2468C" w:rsidP="000052A7">
      <w:pPr>
        <w:pStyle w:val="ListParagraph"/>
        <w:numPr>
          <w:ilvl w:val="0"/>
          <w:numId w:val="24"/>
        </w:numPr>
        <w:rPr>
          <w:rStyle w:val="eop"/>
          <w:rFonts w:cs="Calibri"/>
          <w:sz w:val="20"/>
          <w:szCs w:val="20"/>
        </w:rPr>
      </w:pPr>
      <w:r w:rsidRPr="000052A7">
        <w:rPr>
          <w:rStyle w:val="eop"/>
          <w:rFonts w:cs="Calibri"/>
          <w:sz w:val="20"/>
          <w:szCs w:val="20"/>
        </w:rPr>
        <w:t xml:space="preserve">Goodbye letter – </w:t>
      </w:r>
      <w:r w:rsidR="00F878E2" w:rsidRPr="000052A7">
        <w:rPr>
          <w:rStyle w:val="eop"/>
          <w:rFonts w:cs="Calibri"/>
          <w:sz w:val="20"/>
          <w:szCs w:val="20"/>
        </w:rPr>
        <w:t>Transferor</w:t>
      </w:r>
      <w:r w:rsidRPr="000052A7">
        <w:rPr>
          <w:rStyle w:val="eop"/>
          <w:rFonts w:cs="Calibri"/>
          <w:sz w:val="20"/>
          <w:szCs w:val="20"/>
        </w:rPr>
        <w:t xml:space="preserve"> needs to provide the sample goodbye letter for </w:t>
      </w:r>
      <w:r w:rsidR="001038FF" w:rsidRPr="000052A7">
        <w:rPr>
          <w:rStyle w:val="eop"/>
          <w:rFonts w:cs="Calibri"/>
          <w:sz w:val="20"/>
          <w:szCs w:val="20"/>
        </w:rPr>
        <w:t>Transferee’s</w:t>
      </w:r>
      <w:r w:rsidRPr="000052A7">
        <w:rPr>
          <w:rStyle w:val="eop"/>
          <w:rFonts w:cs="Calibri"/>
          <w:sz w:val="20"/>
          <w:szCs w:val="20"/>
        </w:rPr>
        <w:t xml:space="preserve"> review </w:t>
      </w:r>
      <w:r w:rsidR="002712C9" w:rsidRPr="000052A7">
        <w:rPr>
          <w:rStyle w:val="eop"/>
          <w:rFonts w:cs="Calibri"/>
          <w:sz w:val="20"/>
          <w:szCs w:val="20"/>
        </w:rPr>
        <w:t xml:space="preserve">as per </w:t>
      </w:r>
      <w:r w:rsidR="001038FF" w:rsidRPr="000052A7">
        <w:rPr>
          <w:rStyle w:val="eop"/>
          <w:rFonts w:cs="Calibri"/>
          <w:sz w:val="20"/>
          <w:szCs w:val="20"/>
        </w:rPr>
        <w:t>guideline and using the Official Service Transfer Date</w:t>
      </w:r>
      <w:r w:rsidR="008A1DDA" w:rsidRPr="000052A7">
        <w:rPr>
          <w:rStyle w:val="eop"/>
          <w:rFonts w:cs="Calibri"/>
          <w:sz w:val="20"/>
          <w:szCs w:val="20"/>
        </w:rPr>
        <w:t xml:space="preserve">. </w:t>
      </w:r>
    </w:p>
    <w:p w14:paraId="284DCD83" w14:textId="1C47AD49" w:rsidR="0089241C" w:rsidRDefault="0089241C" w:rsidP="00295391">
      <w:pPr>
        <w:pStyle w:val="ListParagraph"/>
        <w:numPr>
          <w:ilvl w:val="0"/>
          <w:numId w:val="24"/>
        </w:numPr>
        <w:rPr>
          <w:rStyle w:val="eop"/>
          <w:rFonts w:cs="Calibri"/>
          <w:sz w:val="20"/>
          <w:szCs w:val="20"/>
        </w:rPr>
      </w:pPr>
      <w:r>
        <w:rPr>
          <w:rStyle w:val="eop"/>
          <w:rFonts w:cs="Calibri"/>
          <w:sz w:val="20"/>
          <w:szCs w:val="20"/>
        </w:rPr>
        <w:t xml:space="preserve">Acknowledgement of Loan Population – </w:t>
      </w:r>
      <w:r w:rsidR="00F878E2">
        <w:rPr>
          <w:rStyle w:val="eop"/>
          <w:rFonts w:cs="Calibri"/>
          <w:sz w:val="20"/>
          <w:szCs w:val="20"/>
        </w:rPr>
        <w:t>Transferor</w:t>
      </w:r>
      <w:r>
        <w:rPr>
          <w:rStyle w:val="eop"/>
          <w:rFonts w:cs="Calibri"/>
          <w:sz w:val="20"/>
          <w:szCs w:val="20"/>
        </w:rPr>
        <w:t xml:space="preserve"> needs to acknowledge the loans that are applicable to receive the transfer notice.  Given that it is possible some loans may be removed in earlier phases, only the loans that have advanced to the Notice phase are eligible to receive the Goodbye Letter.  </w:t>
      </w:r>
    </w:p>
    <w:p w14:paraId="403D8A60" w14:textId="368DE882" w:rsidR="0096677B" w:rsidRPr="00137D1B" w:rsidRDefault="001038FF" w:rsidP="008A1DDA">
      <w:pPr>
        <w:rPr>
          <w:rStyle w:val="eop"/>
          <w:rFonts w:cs="Calibri"/>
          <w:sz w:val="20"/>
          <w:szCs w:val="20"/>
        </w:rPr>
      </w:pPr>
      <w:r>
        <w:rPr>
          <w:rStyle w:val="eop"/>
          <w:rFonts w:cs="Calibri"/>
          <w:sz w:val="20"/>
          <w:szCs w:val="20"/>
        </w:rPr>
        <w:t xml:space="preserve">Advancing past this phase is </w:t>
      </w:r>
      <w:r w:rsidR="00E54063">
        <w:rPr>
          <w:rStyle w:val="eop"/>
          <w:rFonts w:cs="Calibri"/>
          <w:sz w:val="20"/>
          <w:szCs w:val="20"/>
        </w:rPr>
        <w:t xml:space="preserve">the final agreement between the prior servicer and PHH that the transfer is a green light to move forward. </w:t>
      </w:r>
      <w:r w:rsidR="00F630C4">
        <w:rPr>
          <w:rStyle w:val="eop"/>
          <w:rFonts w:cs="Calibri"/>
          <w:sz w:val="20"/>
          <w:szCs w:val="20"/>
        </w:rPr>
        <w:t>P</w:t>
      </w:r>
      <w:r w:rsidR="008A1DDA" w:rsidRPr="00137D1B">
        <w:rPr>
          <w:rStyle w:val="eop"/>
          <w:rFonts w:cs="Calibri"/>
          <w:sz w:val="20"/>
          <w:szCs w:val="20"/>
        </w:rPr>
        <w:t>HH will review the goodbye lette</w:t>
      </w:r>
      <w:r w:rsidR="004B2DE3" w:rsidRPr="00137D1B">
        <w:rPr>
          <w:rStyle w:val="eop"/>
          <w:rFonts w:cs="Calibri"/>
          <w:sz w:val="20"/>
          <w:szCs w:val="20"/>
        </w:rPr>
        <w:t xml:space="preserve">r to ensure it conforms to the template provided by the PHH. </w:t>
      </w:r>
    </w:p>
    <w:p w14:paraId="53A9E9D7" w14:textId="3D1F2AA1" w:rsidR="0096677B" w:rsidRPr="00137D1B" w:rsidRDefault="0096677B" w:rsidP="008A1DDA">
      <w:pPr>
        <w:rPr>
          <w:rStyle w:val="eop"/>
          <w:rFonts w:cs="Calibri"/>
          <w:sz w:val="20"/>
          <w:szCs w:val="20"/>
        </w:rPr>
      </w:pPr>
      <w:r w:rsidRPr="00137D1B">
        <w:rPr>
          <w:rStyle w:val="eop"/>
          <w:rFonts w:cs="Calibri"/>
          <w:sz w:val="20"/>
          <w:szCs w:val="20"/>
        </w:rPr>
        <w:t xml:space="preserve">This phase will end in </w:t>
      </w:r>
      <w:r w:rsidR="00996BE9">
        <w:rPr>
          <w:rStyle w:val="eop"/>
          <w:rFonts w:cs="Calibri"/>
          <w:sz w:val="20"/>
          <w:szCs w:val="20"/>
        </w:rPr>
        <w:t>5</w:t>
      </w:r>
      <w:r w:rsidR="009A0204" w:rsidRPr="00137D1B">
        <w:rPr>
          <w:rStyle w:val="eop"/>
          <w:rFonts w:cs="Calibri"/>
          <w:sz w:val="20"/>
          <w:szCs w:val="20"/>
        </w:rPr>
        <w:t xml:space="preserve"> </w:t>
      </w:r>
      <w:r w:rsidR="00656170">
        <w:rPr>
          <w:rStyle w:val="eop"/>
          <w:rFonts w:cs="Calibri"/>
          <w:sz w:val="20"/>
          <w:szCs w:val="20"/>
        </w:rPr>
        <w:t xml:space="preserve">calendar </w:t>
      </w:r>
      <w:proofErr w:type="gramStart"/>
      <w:r w:rsidRPr="00137D1B">
        <w:rPr>
          <w:rStyle w:val="eop"/>
          <w:rFonts w:cs="Calibri"/>
          <w:sz w:val="20"/>
          <w:szCs w:val="20"/>
        </w:rPr>
        <w:t>days</w:t>
      </w:r>
      <w:proofErr w:type="gramEnd"/>
      <w:r w:rsidRPr="00137D1B">
        <w:rPr>
          <w:rStyle w:val="eop"/>
          <w:rFonts w:cs="Calibri"/>
          <w:sz w:val="20"/>
          <w:szCs w:val="20"/>
        </w:rPr>
        <w:t xml:space="preserve"> and the </w:t>
      </w:r>
      <w:r w:rsidR="00F878E2">
        <w:rPr>
          <w:rStyle w:val="eop"/>
          <w:rFonts w:cs="Calibri"/>
          <w:sz w:val="20"/>
          <w:szCs w:val="20"/>
        </w:rPr>
        <w:t>Transferor</w:t>
      </w:r>
      <w:r w:rsidRPr="00137D1B">
        <w:rPr>
          <w:rStyle w:val="eop"/>
          <w:rFonts w:cs="Calibri"/>
          <w:sz w:val="20"/>
          <w:szCs w:val="20"/>
        </w:rPr>
        <w:t xml:space="preserve"> </w:t>
      </w:r>
      <w:r w:rsidR="008B1CE9" w:rsidRPr="00137D1B">
        <w:rPr>
          <w:rStyle w:val="eop"/>
          <w:rFonts w:cs="Calibri"/>
          <w:sz w:val="20"/>
          <w:szCs w:val="20"/>
        </w:rPr>
        <w:t>must</w:t>
      </w:r>
      <w:r w:rsidRPr="00137D1B">
        <w:rPr>
          <w:rStyle w:val="eop"/>
          <w:rFonts w:cs="Calibri"/>
          <w:sz w:val="20"/>
          <w:szCs w:val="20"/>
        </w:rPr>
        <w:t xml:space="preserve"> ensure that the</w:t>
      </w:r>
      <w:r w:rsidR="008C7714" w:rsidRPr="00137D1B">
        <w:rPr>
          <w:rStyle w:val="eop"/>
          <w:rFonts w:cs="Calibri"/>
          <w:sz w:val="20"/>
          <w:szCs w:val="20"/>
        </w:rPr>
        <w:t xml:space="preserve"> sample goodbye letter </w:t>
      </w:r>
      <w:r w:rsidR="001038FF">
        <w:rPr>
          <w:rStyle w:val="eop"/>
          <w:rFonts w:cs="Calibri"/>
          <w:sz w:val="20"/>
          <w:szCs w:val="20"/>
        </w:rPr>
        <w:t>passes the quality assurance checks</w:t>
      </w:r>
      <w:r w:rsidR="008C7714" w:rsidRPr="00137D1B">
        <w:rPr>
          <w:rStyle w:val="eop"/>
          <w:rFonts w:cs="Calibri"/>
          <w:sz w:val="20"/>
          <w:szCs w:val="20"/>
        </w:rPr>
        <w:t xml:space="preserve">. In case </w:t>
      </w:r>
      <w:r w:rsidR="008B1CE9" w:rsidRPr="00137D1B">
        <w:rPr>
          <w:rStyle w:val="eop"/>
          <w:rFonts w:cs="Calibri"/>
          <w:sz w:val="20"/>
          <w:szCs w:val="20"/>
        </w:rPr>
        <w:t xml:space="preserve">the </w:t>
      </w:r>
      <w:r w:rsidR="00F878E2">
        <w:rPr>
          <w:rStyle w:val="eop"/>
          <w:rFonts w:cs="Calibri"/>
          <w:sz w:val="20"/>
          <w:szCs w:val="20"/>
        </w:rPr>
        <w:t>Transferor</w:t>
      </w:r>
      <w:r w:rsidR="008B1CE9" w:rsidRPr="00137D1B">
        <w:rPr>
          <w:rStyle w:val="eop"/>
          <w:rFonts w:cs="Calibri"/>
          <w:sz w:val="20"/>
          <w:szCs w:val="20"/>
        </w:rPr>
        <w:t xml:space="preserve"> fails to provide the proper goodbye letter, it might jeopardize the entire </w:t>
      </w:r>
      <w:r w:rsidR="008B1C99">
        <w:rPr>
          <w:rStyle w:val="eop"/>
          <w:rFonts w:cs="Calibri"/>
          <w:sz w:val="20"/>
          <w:szCs w:val="20"/>
        </w:rPr>
        <w:t>Transfer Project</w:t>
      </w:r>
      <w:r w:rsidR="008B1CE9" w:rsidRPr="00137D1B">
        <w:rPr>
          <w:rStyle w:val="eop"/>
          <w:rFonts w:cs="Calibri"/>
          <w:sz w:val="20"/>
          <w:szCs w:val="20"/>
        </w:rPr>
        <w:t xml:space="preserve"> and may lead to </w:t>
      </w:r>
      <w:r w:rsidR="0089241C">
        <w:rPr>
          <w:rStyle w:val="eop"/>
          <w:rFonts w:cs="Calibri"/>
          <w:sz w:val="20"/>
          <w:szCs w:val="20"/>
        </w:rPr>
        <w:t xml:space="preserve">all remaining loans being removed from the </w:t>
      </w:r>
      <w:r w:rsidR="008B1C99">
        <w:rPr>
          <w:rStyle w:val="eop"/>
          <w:rFonts w:cs="Calibri"/>
          <w:sz w:val="20"/>
          <w:szCs w:val="20"/>
        </w:rPr>
        <w:t>Transfer Project</w:t>
      </w:r>
      <w:r w:rsidR="0089241C">
        <w:rPr>
          <w:rStyle w:val="eop"/>
          <w:rFonts w:cs="Calibri"/>
          <w:sz w:val="20"/>
          <w:szCs w:val="20"/>
        </w:rPr>
        <w:t xml:space="preserve"> and the project closing early</w:t>
      </w:r>
      <w:r w:rsidR="008B1CE9" w:rsidRPr="00137D1B">
        <w:rPr>
          <w:rStyle w:val="eop"/>
          <w:rFonts w:cs="Calibri"/>
          <w:sz w:val="20"/>
          <w:szCs w:val="20"/>
        </w:rPr>
        <w:t>.</w:t>
      </w:r>
      <w:r w:rsidRPr="00137D1B">
        <w:rPr>
          <w:rStyle w:val="eop"/>
          <w:rFonts w:cs="Calibri"/>
          <w:sz w:val="20"/>
          <w:szCs w:val="20"/>
        </w:rPr>
        <w:t xml:space="preserve"> </w:t>
      </w:r>
      <w:r w:rsidR="0089241C">
        <w:rPr>
          <w:rStyle w:val="eop"/>
          <w:rFonts w:cs="Calibri"/>
          <w:sz w:val="20"/>
          <w:szCs w:val="20"/>
        </w:rPr>
        <w:t xml:space="preserve"> </w:t>
      </w:r>
      <w:r w:rsidR="0089241C">
        <w:rPr>
          <w:rStyle w:val="eop"/>
          <w:rFonts w:cs="Calibri"/>
          <w:color w:val="000000"/>
          <w:sz w:val="20"/>
          <w:szCs w:val="20"/>
        </w:rPr>
        <w:t xml:space="preserve">Loans that are removed from the </w:t>
      </w:r>
      <w:r w:rsidR="009A63C4">
        <w:rPr>
          <w:rStyle w:val="eop"/>
          <w:rFonts w:cs="Calibri"/>
          <w:color w:val="000000"/>
          <w:sz w:val="20"/>
          <w:szCs w:val="20"/>
        </w:rPr>
        <w:t>Notice</w:t>
      </w:r>
      <w:r w:rsidR="0089241C">
        <w:rPr>
          <w:rStyle w:val="eop"/>
          <w:rFonts w:cs="Calibri"/>
          <w:color w:val="000000"/>
          <w:sz w:val="20"/>
          <w:szCs w:val="20"/>
        </w:rPr>
        <w:t xml:space="preserve"> Phase may be restarted in another </w:t>
      </w:r>
      <w:r w:rsidR="008B1C99">
        <w:rPr>
          <w:rStyle w:val="eop"/>
          <w:rFonts w:cs="Calibri"/>
          <w:color w:val="000000"/>
          <w:sz w:val="20"/>
          <w:szCs w:val="20"/>
        </w:rPr>
        <w:t>Transfer Project</w:t>
      </w:r>
      <w:r w:rsidR="0089241C">
        <w:rPr>
          <w:rStyle w:val="eop"/>
          <w:rFonts w:cs="Calibri"/>
          <w:color w:val="000000"/>
          <w:sz w:val="20"/>
          <w:szCs w:val="20"/>
        </w:rPr>
        <w:t xml:space="preserve"> </w:t>
      </w:r>
      <w:r w:rsidR="008B1C99">
        <w:rPr>
          <w:rStyle w:val="eop"/>
          <w:rFonts w:cs="Calibri"/>
          <w:color w:val="000000"/>
          <w:sz w:val="20"/>
          <w:szCs w:val="20"/>
        </w:rPr>
        <w:t>later</w:t>
      </w:r>
      <w:r w:rsidR="0089241C">
        <w:rPr>
          <w:rStyle w:val="eop"/>
          <w:rFonts w:cs="Calibri"/>
          <w:color w:val="000000"/>
          <w:sz w:val="20"/>
          <w:szCs w:val="20"/>
        </w:rPr>
        <w:t xml:space="preserve">, however the </w:t>
      </w:r>
      <w:r w:rsidR="00F878E2">
        <w:rPr>
          <w:rStyle w:val="eop"/>
          <w:rFonts w:cs="Calibri"/>
          <w:color w:val="000000"/>
          <w:sz w:val="20"/>
          <w:szCs w:val="20"/>
        </w:rPr>
        <w:t>Transferor</w:t>
      </w:r>
      <w:r w:rsidR="0089241C">
        <w:rPr>
          <w:rStyle w:val="eop"/>
          <w:rFonts w:cs="Calibri"/>
          <w:color w:val="000000"/>
          <w:sz w:val="20"/>
          <w:szCs w:val="20"/>
        </w:rPr>
        <w:t xml:space="preserve"> will need to continue to interim service and must have worked to cure the issues related to the reason for removal.</w:t>
      </w:r>
    </w:p>
    <w:p w14:paraId="2FE4684E" w14:textId="3EF99D0C" w:rsidR="00137D1B" w:rsidRPr="00137D1B" w:rsidRDefault="00137D1B" w:rsidP="008A1DDA">
      <w:pPr>
        <w:rPr>
          <w:rStyle w:val="eop"/>
          <w:rFonts w:cs="Calibri"/>
          <w:sz w:val="20"/>
          <w:szCs w:val="20"/>
        </w:rPr>
      </w:pPr>
      <w:r>
        <w:rPr>
          <w:rStyle w:val="eop"/>
          <w:rFonts w:cs="Calibri"/>
          <w:sz w:val="20"/>
          <w:szCs w:val="20"/>
        </w:rPr>
        <w:t xml:space="preserve">For more details on the pre-boarding checks please refer to the </w:t>
      </w:r>
      <w:hyperlink w:anchor="_7._Good-bye_Letter" w:history="1">
        <w:r w:rsidRPr="00137D1B">
          <w:rPr>
            <w:rStyle w:val="Hyperlink"/>
            <w:rFonts w:cs="Calibri"/>
            <w:sz w:val="20"/>
            <w:szCs w:val="20"/>
          </w:rPr>
          <w:t>Good-bye Letter Information</w:t>
        </w:r>
      </w:hyperlink>
      <w:r>
        <w:rPr>
          <w:rStyle w:val="eop"/>
          <w:rFonts w:cs="Calibri"/>
          <w:sz w:val="20"/>
          <w:szCs w:val="20"/>
        </w:rPr>
        <w:t xml:space="preserve"> section in this document</w:t>
      </w:r>
    </w:p>
    <w:p w14:paraId="1E89C235" w14:textId="49DEF708" w:rsidR="00770761" w:rsidRDefault="00C02274" w:rsidP="00DE6CB6">
      <w:pPr>
        <w:pStyle w:val="Heading3"/>
      </w:pPr>
      <w:bookmarkStart w:id="13" w:name="_Toc172622796"/>
      <w:bookmarkStart w:id="14" w:name="_Toc202267768"/>
      <w:r>
        <w:t xml:space="preserve">d. </w:t>
      </w:r>
      <w:r w:rsidR="00770761">
        <w:t xml:space="preserve">Final </w:t>
      </w:r>
      <w:r w:rsidR="00001B73">
        <w:t xml:space="preserve">&amp; Post Transfer </w:t>
      </w:r>
      <w:r w:rsidR="00770761">
        <w:t>Phase (</w:t>
      </w:r>
      <w:r w:rsidR="00CC0774">
        <w:t>Maximum Allowable Time</w:t>
      </w:r>
      <w:proofErr w:type="gramStart"/>
      <w:r w:rsidR="00CC0774">
        <w:t xml:space="preserve">:  </w:t>
      </w:r>
      <w:r w:rsidR="00001B73">
        <w:t>1</w:t>
      </w:r>
      <w:proofErr w:type="gramEnd"/>
      <w:r w:rsidR="00001B73">
        <w:t xml:space="preserve"> </w:t>
      </w:r>
      <w:r w:rsidR="00770761">
        <w:t>day</w:t>
      </w:r>
      <w:r w:rsidR="00996BE9">
        <w:t xml:space="preserve"> for Final and 60 Days for Post-Transfer</w:t>
      </w:r>
      <w:r w:rsidR="00770761">
        <w:t>)</w:t>
      </w:r>
      <w:bookmarkEnd w:id="13"/>
      <w:bookmarkEnd w:id="14"/>
    </w:p>
    <w:p w14:paraId="7E15E349" w14:textId="6F3F87D7" w:rsidR="00780158" w:rsidRDefault="00780158" w:rsidP="00780158">
      <w:pPr>
        <w:rPr>
          <w:rStyle w:val="eop"/>
          <w:rFonts w:cs="Calibri"/>
          <w:sz w:val="20"/>
          <w:szCs w:val="20"/>
        </w:rPr>
      </w:pPr>
      <w:r w:rsidRPr="00780158">
        <w:rPr>
          <w:rStyle w:val="eop"/>
          <w:rFonts w:cs="Calibri"/>
          <w:sz w:val="20"/>
          <w:szCs w:val="20"/>
        </w:rPr>
        <w:t xml:space="preserve">This phase will kick-off at the end of the </w:t>
      </w:r>
      <w:r>
        <w:rPr>
          <w:rStyle w:val="eop"/>
          <w:rFonts w:cs="Calibri"/>
          <w:sz w:val="20"/>
          <w:szCs w:val="20"/>
        </w:rPr>
        <w:t>Notice</w:t>
      </w:r>
      <w:r w:rsidRPr="00780158">
        <w:rPr>
          <w:rStyle w:val="eop"/>
          <w:rFonts w:cs="Calibri"/>
          <w:sz w:val="20"/>
          <w:szCs w:val="20"/>
        </w:rPr>
        <w:t xml:space="preserve"> phase. Phase kick-off communication will be sent to the </w:t>
      </w:r>
      <w:r w:rsidR="00F878E2">
        <w:rPr>
          <w:rStyle w:val="eop"/>
          <w:rFonts w:cs="Calibri"/>
          <w:sz w:val="20"/>
          <w:szCs w:val="20"/>
        </w:rPr>
        <w:t>Transferor Servicer</w:t>
      </w:r>
      <w:r w:rsidRPr="00780158">
        <w:rPr>
          <w:rStyle w:val="eop"/>
          <w:rFonts w:cs="Calibri"/>
          <w:sz w:val="20"/>
          <w:szCs w:val="20"/>
        </w:rPr>
        <w:t xml:space="preserve"> listing the key deliverables from the </w:t>
      </w:r>
      <w:r w:rsidR="00F878E2">
        <w:rPr>
          <w:rStyle w:val="eop"/>
          <w:rFonts w:cs="Calibri"/>
          <w:sz w:val="20"/>
          <w:szCs w:val="20"/>
        </w:rPr>
        <w:t>Transferor</w:t>
      </w:r>
      <w:r w:rsidRPr="00780158">
        <w:rPr>
          <w:rStyle w:val="eop"/>
          <w:rFonts w:cs="Calibri"/>
          <w:sz w:val="20"/>
          <w:szCs w:val="20"/>
        </w:rPr>
        <w:t xml:space="preserve"> to ensure smooth execution of the phase. Following is the list of key deliverables in this phase.</w:t>
      </w:r>
    </w:p>
    <w:p w14:paraId="56E1D2F2" w14:textId="77777777" w:rsidR="00001B73" w:rsidRDefault="00001B73" w:rsidP="00295391">
      <w:pPr>
        <w:pStyle w:val="ListParagraph"/>
        <w:numPr>
          <w:ilvl w:val="0"/>
          <w:numId w:val="25"/>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Final</w:t>
      </w:r>
    </w:p>
    <w:p w14:paraId="0609B635" w14:textId="77777777" w:rsidR="00001B73" w:rsidRDefault="00001B73" w:rsidP="00001B73">
      <w:pPr>
        <w:pStyle w:val="ListParagraph"/>
        <w:numPr>
          <w:ilvl w:val="1"/>
          <w:numId w:val="25"/>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VA Contractor Sends Supplemental Data to the Transferee</w:t>
      </w:r>
    </w:p>
    <w:p w14:paraId="28AE23C6" w14:textId="77777777" w:rsidR="00001B73" w:rsidRDefault="00001B73" w:rsidP="00001B73">
      <w:pPr>
        <w:pStyle w:val="ListParagraph"/>
        <w:numPr>
          <w:ilvl w:val="0"/>
          <w:numId w:val="25"/>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lastRenderedPageBreak/>
        <w:t>Post Transfer</w:t>
      </w:r>
    </w:p>
    <w:p w14:paraId="659150BF" w14:textId="4D2BE99E" w:rsidR="00866D0F" w:rsidRDefault="00866D0F" w:rsidP="00F36C25">
      <w:pPr>
        <w:pStyle w:val="ListParagraph"/>
        <w:numPr>
          <w:ilvl w:val="1"/>
          <w:numId w:val="25"/>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Final Data as per the </w:t>
      </w:r>
      <w:r w:rsidR="001038FF">
        <w:rPr>
          <w:rStyle w:val="eop"/>
          <w:rFonts w:cs="Calibri"/>
          <w:sz w:val="20"/>
          <w:szCs w:val="20"/>
        </w:rPr>
        <w:t>Master B</w:t>
      </w:r>
      <w:r>
        <w:rPr>
          <w:rStyle w:val="eop"/>
          <w:rFonts w:cs="Calibri"/>
          <w:sz w:val="20"/>
          <w:szCs w:val="20"/>
        </w:rPr>
        <w:t>oarding file template</w:t>
      </w:r>
    </w:p>
    <w:p w14:paraId="74777365" w14:textId="0D9E5EFF" w:rsidR="00E54063" w:rsidRDefault="00E54063" w:rsidP="00F36C25">
      <w:pPr>
        <w:pStyle w:val="ListParagraph"/>
        <w:numPr>
          <w:ilvl w:val="1"/>
          <w:numId w:val="25"/>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Final data file with list of loans that goodbye letters were </w:t>
      </w:r>
      <w:r w:rsidR="006F3F28">
        <w:rPr>
          <w:rStyle w:val="eop"/>
          <w:rFonts w:cs="Calibri"/>
          <w:sz w:val="20"/>
          <w:szCs w:val="20"/>
        </w:rPr>
        <w:t>sent,</w:t>
      </w:r>
      <w:r>
        <w:rPr>
          <w:rStyle w:val="eop"/>
          <w:rFonts w:cs="Calibri"/>
          <w:sz w:val="20"/>
          <w:szCs w:val="20"/>
        </w:rPr>
        <w:t xml:space="preserve"> and the date </w:t>
      </w:r>
      <w:r w:rsidR="006F3F28">
        <w:rPr>
          <w:rStyle w:val="eop"/>
          <w:rFonts w:cs="Calibri"/>
          <w:sz w:val="20"/>
          <w:szCs w:val="20"/>
        </w:rPr>
        <w:t>mailed.</w:t>
      </w:r>
    </w:p>
    <w:p w14:paraId="12D3900C" w14:textId="2EA7E347" w:rsidR="00866D0F" w:rsidRDefault="00F630C4" w:rsidP="00F36C25">
      <w:pPr>
        <w:pStyle w:val="ListParagraph"/>
        <w:numPr>
          <w:ilvl w:val="1"/>
          <w:numId w:val="25"/>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Final </w:t>
      </w:r>
      <w:r w:rsidR="00866D0F">
        <w:rPr>
          <w:rStyle w:val="eop"/>
          <w:rFonts w:cs="Calibri"/>
          <w:sz w:val="20"/>
          <w:szCs w:val="20"/>
        </w:rPr>
        <w:t xml:space="preserve">Documents </w:t>
      </w:r>
      <w:r w:rsidR="0021232C">
        <w:rPr>
          <w:rStyle w:val="eop"/>
          <w:rFonts w:cs="Calibri"/>
          <w:sz w:val="20"/>
          <w:szCs w:val="20"/>
        </w:rPr>
        <w:t xml:space="preserve">– please refer to </w:t>
      </w:r>
      <w:hyperlink w:anchor="_Special_Loans/ARM/SCRA-Servicemembe" w:history="1">
        <w:r w:rsidR="0021232C" w:rsidRPr="0021232C">
          <w:rPr>
            <w:rStyle w:val="Hyperlink"/>
            <w:rFonts w:cs="Calibri"/>
            <w:sz w:val="20"/>
            <w:szCs w:val="20"/>
          </w:rPr>
          <w:t>Image Transfer Requirements</w:t>
        </w:r>
      </w:hyperlink>
      <w:r w:rsidR="0021232C">
        <w:rPr>
          <w:rStyle w:val="eop"/>
          <w:rFonts w:cs="Calibri"/>
          <w:sz w:val="20"/>
          <w:szCs w:val="20"/>
        </w:rPr>
        <w:t xml:space="preserve"> section in this document for more details.</w:t>
      </w:r>
    </w:p>
    <w:p w14:paraId="6B61CB8A" w14:textId="2A1FB6EA" w:rsidR="00B04B99" w:rsidRDefault="00B04B99" w:rsidP="00F36C25">
      <w:pPr>
        <w:pStyle w:val="ListParagraph"/>
        <w:numPr>
          <w:ilvl w:val="1"/>
          <w:numId w:val="25"/>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Final Physical Documents – The physical documents should be sent from the </w:t>
      </w:r>
      <w:r w:rsidR="00F878E2">
        <w:rPr>
          <w:rStyle w:val="eop"/>
          <w:rFonts w:cs="Calibri"/>
          <w:sz w:val="20"/>
          <w:szCs w:val="20"/>
        </w:rPr>
        <w:t>Transferor</w:t>
      </w:r>
      <w:r>
        <w:rPr>
          <w:rStyle w:val="eop"/>
          <w:rFonts w:cs="Calibri"/>
          <w:sz w:val="20"/>
          <w:szCs w:val="20"/>
        </w:rPr>
        <w:t xml:space="preserve">’s document custodian to the </w:t>
      </w:r>
      <w:r w:rsidR="00F878E2">
        <w:rPr>
          <w:rStyle w:val="eop"/>
          <w:rFonts w:cs="Calibri"/>
          <w:sz w:val="20"/>
          <w:szCs w:val="20"/>
        </w:rPr>
        <w:t>Transferee</w:t>
      </w:r>
      <w:r>
        <w:rPr>
          <w:rStyle w:val="eop"/>
          <w:rFonts w:cs="Calibri"/>
          <w:sz w:val="20"/>
          <w:szCs w:val="20"/>
        </w:rPr>
        <w:t xml:space="preserve"> for proper handling of chain of custody and restorage to a new custodian. </w:t>
      </w:r>
    </w:p>
    <w:p w14:paraId="06573C4F" w14:textId="719BD928" w:rsidR="00163F18" w:rsidRDefault="00F46383">
      <w:pPr>
        <w:pStyle w:val="ListParagraph"/>
        <w:numPr>
          <w:ilvl w:val="1"/>
          <w:numId w:val="25"/>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Wire Reconciliations – please refer to </w:t>
      </w:r>
      <w:hyperlink w:anchor="_Settlement_Funds" w:history="1">
        <w:r w:rsidR="006B775F" w:rsidRPr="006B775F">
          <w:rPr>
            <w:rStyle w:val="Hyperlink"/>
            <w:rFonts w:cs="Calibri"/>
            <w:sz w:val="20"/>
            <w:szCs w:val="20"/>
          </w:rPr>
          <w:t>Settlement Funds</w:t>
        </w:r>
      </w:hyperlink>
      <w:r w:rsidR="00E2735A">
        <w:rPr>
          <w:rStyle w:val="Hyperlink"/>
          <w:rFonts w:cs="Calibri"/>
          <w:sz w:val="20"/>
          <w:szCs w:val="20"/>
        </w:rPr>
        <w:t xml:space="preserve"> &amp; Wire Reconciliation</w:t>
      </w:r>
      <w:r w:rsidR="006B775F">
        <w:rPr>
          <w:rStyle w:val="eop"/>
          <w:rFonts w:cs="Calibri"/>
          <w:sz w:val="20"/>
          <w:szCs w:val="20"/>
        </w:rPr>
        <w:t xml:space="preserve"> </w:t>
      </w:r>
      <w:r>
        <w:rPr>
          <w:rStyle w:val="eop"/>
          <w:rFonts w:cs="Calibri"/>
          <w:sz w:val="20"/>
          <w:szCs w:val="20"/>
        </w:rPr>
        <w:t>section in this document for more details.</w:t>
      </w:r>
    </w:p>
    <w:p w14:paraId="00F8E29F" w14:textId="080DB10B" w:rsidR="00996BE9" w:rsidRDefault="00996BE9">
      <w:pPr>
        <w:pStyle w:val="ListParagraph"/>
        <w:numPr>
          <w:ilvl w:val="1"/>
          <w:numId w:val="25"/>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Reconciliation of the Transferred Loan to the Original Acquisition</w:t>
      </w:r>
    </w:p>
    <w:p w14:paraId="1B109738" w14:textId="1DFD9D31" w:rsidR="00996BE9" w:rsidRDefault="00996BE9" w:rsidP="00F36C25">
      <w:pPr>
        <w:pStyle w:val="ListParagraph"/>
        <w:numPr>
          <w:ilvl w:val="1"/>
          <w:numId w:val="25"/>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Confirmation the AOM is Recorded in the Secretary’s name. </w:t>
      </w:r>
    </w:p>
    <w:p w14:paraId="75411944" w14:textId="77777777" w:rsidR="003B053F" w:rsidRDefault="003B053F" w:rsidP="00866D0F">
      <w:pPr>
        <w:tabs>
          <w:tab w:val="left" w:pos="3150"/>
        </w:tabs>
        <w:autoSpaceDE w:val="0"/>
        <w:autoSpaceDN w:val="0"/>
        <w:adjustRightInd w:val="0"/>
        <w:spacing w:after="0" w:line="240" w:lineRule="auto"/>
        <w:rPr>
          <w:rStyle w:val="eop"/>
          <w:rFonts w:cs="Calibri"/>
          <w:sz w:val="20"/>
          <w:szCs w:val="20"/>
        </w:rPr>
      </w:pPr>
    </w:p>
    <w:p w14:paraId="5949DBF9" w14:textId="18FFF065" w:rsidR="00866D0F" w:rsidRDefault="00866D0F" w:rsidP="00866D0F">
      <w:p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PHH will carry out the </w:t>
      </w:r>
      <w:r w:rsidR="00F630C4">
        <w:rPr>
          <w:rStyle w:val="eop"/>
          <w:rFonts w:cs="Calibri"/>
          <w:sz w:val="20"/>
          <w:szCs w:val="20"/>
        </w:rPr>
        <w:t>final</w:t>
      </w:r>
      <w:r>
        <w:rPr>
          <w:rStyle w:val="eop"/>
          <w:rFonts w:cs="Calibri"/>
          <w:sz w:val="20"/>
          <w:szCs w:val="20"/>
        </w:rPr>
        <w:t xml:space="preserve"> pre-boarding </w:t>
      </w:r>
      <w:r w:rsidR="00CC0774">
        <w:rPr>
          <w:rStyle w:val="eop"/>
          <w:rFonts w:cs="Calibri"/>
          <w:sz w:val="20"/>
          <w:szCs w:val="20"/>
        </w:rPr>
        <w:t xml:space="preserve">Quality Assurance </w:t>
      </w:r>
      <w:r>
        <w:rPr>
          <w:rStyle w:val="eop"/>
          <w:rFonts w:cs="Calibri"/>
          <w:sz w:val="20"/>
          <w:szCs w:val="20"/>
        </w:rPr>
        <w:t>checks to validate the data and documents. Some of the key checks carried out during this are as under</w:t>
      </w:r>
    </w:p>
    <w:p w14:paraId="0188C178" w14:textId="77777777" w:rsidR="00866D0F" w:rsidRDefault="00866D0F" w:rsidP="00295391">
      <w:pPr>
        <w:pStyle w:val="ListParagraph"/>
        <w:numPr>
          <w:ilvl w:val="0"/>
          <w:numId w:val="10"/>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Loan Transfer State check</w:t>
      </w:r>
    </w:p>
    <w:p w14:paraId="7672BC2F" w14:textId="022AD2A9" w:rsidR="00866D0F" w:rsidRDefault="00866D0F" w:rsidP="00295391">
      <w:pPr>
        <w:pStyle w:val="ListParagraph"/>
        <w:numPr>
          <w:ilvl w:val="1"/>
          <w:numId w:val="10"/>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PHH will </w:t>
      </w:r>
      <w:r w:rsidR="00B04B99">
        <w:rPr>
          <w:rStyle w:val="eop"/>
          <w:rFonts w:cs="Calibri"/>
          <w:sz w:val="20"/>
          <w:szCs w:val="20"/>
        </w:rPr>
        <w:t>re</w:t>
      </w:r>
      <w:r>
        <w:rPr>
          <w:rStyle w:val="eop"/>
          <w:rFonts w:cs="Calibri"/>
          <w:sz w:val="20"/>
          <w:szCs w:val="20"/>
        </w:rPr>
        <w:t>confirm the transfer state of the loan to check if the loan is going to transfer in modified state or in the delinquent state.</w:t>
      </w:r>
    </w:p>
    <w:p w14:paraId="2AAA3BA1" w14:textId="77777777" w:rsidR="00866D0F" w:rsidRDefault="00866D0F" w:rsidP="00295391">
      <w:pPr>
        <w:pStyle w:val="ListParagraph"/>
        <w:numPr>
          <w:ilvl w:val="0"/>
          <w:numId w:val="10"/>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Loan Critical Data check</w:t>
      </w:r>
    </w:p>
    <w:p w14:paraId="5FBE6BB9" w14:textId="77777777" w:rsidR="00866D0F" w:rsidRDefault="00866D0F" w:rsidP="00295391">
      <w:pPr>
        <w:pStyle w:val="ListParagraph"/>
        <w:numPr>
          <w:ilvl w:val="1"/>
          <w:numId w:val="10"/>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For loan transferring in the modified state following additional checks will be carried out to check if the data provided matches with the VA acquisition notice</w:t>
      </w:r>
    </w:p>
    <w:p w14:paraId="2737890D" w14:textId="77777777" w:rsidR="00866D0F" w:rsidRDefault="00866D0F" w:rsidP="00295391">
      <w:pPr>
        <w:pStyle w:val="ListParagraph"/>
        <w:numPr>
          <w:ilvl w:val="2"/>
          <w:numId w:val="10"/>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Interest rate</w:t>
      </w:r>
    </w:p>
    <w:p w14:paraId="18918055" w14:textId="77777777" w:rsidR="00866D0F" w:rsidRDefault="00866D0F" w:rsidP="00295391">
      <w:pPr>
        <w:pStyle w:val="ListParagraph"/>
        <w:numPr>
          <w:ilvl w:val="2"/>
          <w:numId w:val="10"/>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P&amp;I</w:t>
      </w:r>
    </w:p>
    <w:p w14:paraId="20F4F0BB" w14:textId="77777777" w:rsidR="00866D0F" w:rsidRDefault="00866D0F" w:rsidP="00295391">
      <w:pPr>
        <w:pStyle w:val="ListParagraph"/>
        <w:numPr>
          <w:ilvl w:val="2"/>
          <w:numId w:val="10"/>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Loan Term</w:t>
      </w:r>
    </w:p>
    <w:p w14:paraId="6FC40415" w14:textId="77777777" w:rsidR="00866D0F" w:rsidRDefault="00866D0F" w:rsidP="00295391">
      <w:pPr>
        <w:pStyle w:val="ListParagraph"/>
        <w:numPr>
          <w:ilvl w:val="2"/>
          <w:numId w:val="10"/>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First payment due</w:t>
      </w:r>
    </w:p>
    <w:p w14:paraId="4DDD84C7" w14:textId="77777777" w:rsidR="00866D0F" w:rsidRDefault="00866D0F" w:rsidP="00295391">
      <w:pPr>
        <w:pStyle w:val="ListParagraph"/>
        <w:numPr>
          <w:ilvl w:val="2"/>
          <w:numId w:val="10"/>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Loan amount</w:t>
      </w:r>
    </w:p>
    <w:p w14:paraId="463B968B" w14:textId="77777777" w:rsidR="00866D0F" w:rsidRDefault="00866D0F" w:rsidP="00295391">
      <w:pPr>
        <w:pStyle w:val="ListParagraph"/>
        <w:numPr>
          <w:ilvl w:val="0"/>
          <w:numId w:val="10"/>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Loan illogical Data check</w:t>
      </w:r>
    </w:p>
    <w:p w14:paraId="770B1A93" w14:textId="77777777" w:rsidR="00866D0F" w:rsidRDefault="00866D0F" w:rsidP="00295391">
      <w:pPr>
        <w:pStyle w:val="ListParagraph"/>
        <w:numPr>
          <w:ilvl w:val="1"/>
          <w:numId w:val="10"/>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Checks to confirm there is no active loss mitigation event open on a loan under transfer.</w:t>
      </w:r>
    </w:p>
    <w:p w14:paraId="00076F92" w14:textId="77777777" w:rsidR="00866D0F" w:rsidRDefault="00866D0F" w:rsidP="00295391">
      <w:pPr>
        <w:pStyle w:val="ListParagraph"/>
        <w:numPr>
          <w:ilvl w:val="1"/>
          <w:numId w:val="10"/>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Checks to confirm the loan transfer state is not delinquent for modified loans and vice versa.</w:t>
      </w:r>
    </w:p>
    <w:p w14:paraId="384FD263" w14:textId="77777777" w:rsidR="00866D0F" w:rsidRDefault="00866D0F" w:rsidP="00295391">
      <w:pPr>
        <w:pStyle w:val="ListParagraph"/>
        <w:numPr>
          <w:ilvl w:val="0"/>
          <w:numId w:val="10"/>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Document verification</w:t>
      </w:r>
    </w:p>
    <w:p w14:paraId="6946E918" w14:textId="594E3B49" w:rsidR="00866D0F" w:rsidRDefault="00F630C4" w:rsidP="00295391">
      <w:pPr>
        <w:pStyle w:val="ListParagraph"/>
        <w:numPr>
          <w:ilvl w:val="1"/>
          <w:numId w:val="10"/>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Final </w:t>
      </w:r>
      <w:r w:rsidR="00866D0F">
        <w:rPr>
          <w:rStyle w:val="eop"/>
          <w:rFonts w:cs="Calibri"/>
          <w:sz w:val="20"/>
          <w:szCs w:val="20"/>
        </w:rPr>
        <w:t xml:space="preserve">documents received from the </w:t>
      </w:r>
      <w:r w:rsidR="00F878E2">
        <w:rPr>
          <w:rStyle w:val="eop"/>
          <w:rFonts w:cs="Calibri"/>
          <w:sz w:val="20"/>
          <w:szCs w:val="20"/>
        </w:rPr>
        <w:t>Transferor</w:t>
      </w:r>
      <w:r w:rsidR="00866D0F">
        <w:rPr>
          <w:rStyle w:val="eop"/>
          <w:rFonts w:cs="Calibri"/>
          <w:sz w:val="20"/>
          <w:szCs w:val="20"/>
        </w:rPr>
        <w:t xml:space="preserve"> are checked to ensure all the minimum documents</w:t>
      </w:r>
      <w:r w:rsidR="005673AE">
        <w:rPr>
          <w:rStyle w:val="eop"/>
          <w:rFonts w:cs="Calibri"/>
          <w:sz w:val="20"/>
          <w:szCs w:val="20"/>
        </w:rPr>
        <w:t>/electronic images</w:t>
      </w:r>
      <w:r w:rsidR="00866D0F">
        <w:rPr>
          <w:rStyle w:val="eop"/>
          <w:rFonts w:cs="Calibri"/>
          <w:sz w:val="20"/>
          <w:szCs w:val="20"/>
        </w:rPr>
        <w:t xml:space="preserve"> are received with proper naming convention being followed. </w:t>
      </w:r>
    </w:p>
    <w:p w14:paraId="60692FFC" w14:textId="77777777" w:rsidR="00866D0F" w:rsidRDefault="00866D0F" w:rsidP="00295391">
      <w:pPr>
        <w:pStyle w:val="ListParagraph"/>
        <w:numPr>
          <w:ilvl w:val="0"/>
          <w:numId w:val="10"/>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Document to Data verification</w:t>
      </w:r>
    </w:p>
    <w:p w14:paraId="3E62B076" w14:textId="6273B089" w:rsidR="00866D0F" w:rsidRDefault="00866D0F" w:rsidP="00295391">
      <w:pPr>
        <w:pStyle w:val="ListParagraph"/>
        <w:numPr>
          <w:ilvl w:val="1"/>
          <w:numId w:val="10"/>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 xml:space="preserve">Documents are checked against the data received from </w:t>
      </w:r>
      <w:r w:rsidR="00F878E2">
        <w:rPr>
          <w:rStyle w:val="eop"/>
          <w:rFonts w:cs="Calibri"/>
          <w:sz w:val="20"/>
          <w:szCs w:val="20"/>
        </w:rPr>
        <w:t>Transferor</w:t>
      </w:r>
      <w:r>
        <w:rPr>
          <w:rStyle w:val="eop"/>
          <w:rFonts w:cs="Calibri"/>
          <w:sz w:val="20"/>
          <w:szCs w:val="20"/>
        </w:rPr>
        <w:t xml:space="preserve"> to confirm the borrower details, loan amount, loan terms, property address, escrow details.</w:t>
      </w:r>
    </w:p>
    <w:p w14:paraId="17B0D94B" w14:textId="14AD6FF8" w:rsidR="006C31B8" w:rsidRDefault="006C31B8" w:rsidP="00295391">
      <w:pPr>
        <w:pStyle w:val="ListParagraph"/>
        <w:numPr>
          <w:ilvl w:val="0"/>
          <w:numId w:val="10"/>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Comprehensive data review</w:t>
      </w:r>
    </w:p>
    <w:p w14:paraId="79D9F1F8" w14:textId="7CB8A7CF" w:rsidR="006C31B8" w:rsidRDefault="006C31B8" w:rsidP="00295391">
      <w:pPr>
        <w:pStyle w:val="ListParagraph"/>
        <w:numPr>
          <w:ilvl w:val="1"/>
          <w:numId w:val="10"/>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This will ensure the boarding file is reviewed to ensure data appears accurate.</w:t>
      </w:r>
    </w:p>
    <w:p w14:paraId="5E184EBB" w14:textId="1B8B7A72" w:rsidR="00866D0F" w:rsidRDefault="006C31B8" w:rsidP="00295391">
      <w:pPr>
        <w:pStyle w:val="ListParagraph"/>
        <w:numPr>
          <w:ilvl w:val="1"/>
          <w:numId w:val="10"/>
        </w:numPr>
        <w:tabs>
          <w:tab w:val="left" w:pos="3150"/>
        </w:tabs>
        <w:autoSpaceDE w:val="0"/>
        <w:autoSpaceDN w:val="0"/>
        <w:adjustRightInd w:val="0"/>
        <w:spacing w:after="0" w:line="240" w:lineRule="auto"/>
        <w:rPr>
          <w:rStyle w:val="eop"/>
          <w:rFonts w:cs="Calibri"/>
          <w:sz w:val="20"/>
          <w:szCs w:val="20"/>
        </w:rPr>
      </w:pPr>
      <w:r>
        <w:rPr>
          <w:rStyle w:val="eop"/>
          <w:rFonts w:cs="Calibri"/>
          <w:sz w:val="20"/>
          <w:szCs w:val="20"/>
        </w:rPr>
        <w:t>An illogical data check is completed on all loans to ensure accuracy.</w:t>
      </w:r>
    </w:p>
    <w:p w14:paraId="7F98F642" w14:textId="77777777" w:rsidR="006C31B8" w:rsidRPr="006C31B8" w:rsidRDefault="006C31B8" w:rsidP="006C31B8">
      <w:pPr>
        <w:pStyle w:val="ListParagraph"/>
        <w:tabs>
          <w:tab w:val="left" w:pos="3150"/>
        </w:tabs>
        <w:autoSpaceDE w:val="0"/>
        <w:autoSpaceDN w:val="0"/>
        <w:adjustRightInd w:val="0"/>
        <w:spacing w:after="0" w:line="240" w:lineRule="auto"/>
        <w:ind w:left="1440"/>
        <w:rPr>
          <w:rStyle w:val="eop"/>
          <w:rFonts w:cs="Calibri"/>
          <w:sz w:val="20"/>
          <w:szCs w:val="20"/>
        </w:rPr>
      </w:pPr>
    </w:p>
    <w:p w14:paraId="3F602E16" w14:textId="2FDB6D87" w:rsidR="00163F18" w:rsidRDefault="00F46383" w:rsidP="00780158">
      <w:pPr>
        <w:rPr>
          <w:rStyle w:val="eop"/>
          <w:rFonts w:cs="Calibri"/>
          <w:sz w:val="20"/>
          <w:szCs w:val="20"/>
        </w:rPr>
      </w:pPr>
      <w:r>
        <w:rPr>
          <w:rStyle w:val="eop"/>
          <w:rFonts w:cs="Calibri"/>
          <w:sz w:val="20"/>
          <w:szCs w:val="20"/>
        </w:rPr>
        <w:t>At the end of th</w:t>
      </w:r>
      <w:r w:rsidR="00001B73">
        <w:rPr>
          <w:rStyle w:val="eop"/>
          <w:rFonts w:cs="Calibri"/>
          <w:sz w:val="20"/>
          <w:szCs w:val="20"/>
        </w:rPr>
        <w:t>e Final Phase</w:t>
      </w:r>
      <w:r>
        <w:rPr>
          <w:rStyle w:val="eop"/>
          <w:rFonts w:cs="Calibri"/>
          <w:sz w:val="20"/>
          <w:szCs w:val="20"/>
        </w:rPr>
        <w:t xml:space="preserve"> the loans </w:t>
      </w:r>
      <w:r w:rsidR="00001B73">
        <w:rPr>
          <w:rStyle w:val="eop"/>
          <w:rFonts w:cs="Calibri"/>
          <w:sz w:val="20"/>
          <w:szCs w:val="20"/>
        </w:rPr>
        <w:t xml:space="preserve">will have reached the official Service Transfer Date.  </w:t>
      </w:r>
      <w:r w:rsidR="00F878E2">
        <w:rPr>
          <w:rStyle w:val="eop"/>
          <w:rFonts w:cs="Calibri"/>
          <w:sz w:val="20"/>
          <w:szCs w:val="20"/>
        </w:rPr>
        <w:t>Transferor</w:t>
      </w:r>
      <w:r w:rsidR="00695513">
        <w:rPr>
          <w:rStyle w:val="eop"/>
          <w:rFonts w:cs="Calibri"/>
          <w:sz w:val="20"/>
          <w:szCs w:val="20"/>
        </w:rPr>
        <w:t xml:space="preserve"> </w:t>
      </w:r>
      <w:r w:rsidR="00001B73">
        <w:rPr>
          <w:rStyle w:val="eop"/>
          <w:rFonts w:cs="Calibri"/>
          <w:sz w:val="20"/>
          <w:szCs w:val="20"/>
        </w:rPr>
        <w:t xml:space="preserve">will advance to </w:t>
      </w:r>
      <w:proofErr w:type="gramStart"/>
      <w:r w:rsidR="00001B73">
        <w:rPr>
          <w:rStyle w:val="eop"/>
          <w:rFonts w:cs="Calibri"/>
          <w:sz w:val="20"/>
          <w:szCs w:val="20"/>
        </w:rPr>
        <w:t>Post-Transfer</w:t>
      </w:r>
      <w:proofErr w:type="gramEnd"/>
      <w:r w:rsidR="00001B73">
        <w:rPr>
          <w:rStyle w:val="eop"/>
          <w:rFonts w:cs="Calibri"/>
          <w:sz w:val="20"/>
          <w:szCs w:val="20"/>
        </w:rPr>
        <w:t xml:space="preserve"> where the reconciliation, data, documents (physical and images) will be passed to the Transferee.   Physical Collateral Handling instructions will be provided to the Transferor at the start of the Final Phase and the Transferor will have up to 60 days of </w:t>
      </w:r>
      <w:proofErr w:type="gramStart"/>
      <w:r w:rsidR="00001B73">
        <w:rPr>
          <w:rStyle w:val="eop"/>
          <w:rFonts w:cs="Calibri"/>
          <w:sz w:val="20"/>
          <w:szCs w:val="20"/>
        </w:rPr>
        <w:t>Post-Transfer</w:t>
      </w:r>
      <w:proofErr w:type="gramEnd"/>
      <w:r w:rsidR="00001B73">
        <w:rPr>
          <w:rStyle w:val="eop"/>
          <w:rFonts w:cs="Calibri"/>
          <w:sz w:val="20"/>
          <w:szCs w:val="20"/>
        </w:rPr>
        <w:t xml:space="preserve"> to provide the physical collateral files.  </w:t>
      </w:r>
      <w:r w:rsidR="0021232C">
        <w:rPr>
          <w:rStyle w:val="eop"/>
          <w:rFonts w:cs="Calibri"/>
          <w:sz w:val="20"/>
          <w:szCs w:val="20"/>
        </w:rPr>
        <w:t xml:space="preserve">Please refer the </w:t>
      </w:r>
      <w:hyperlink w:anchor="_Collateral_1" w:history="1">
        <w:r w:rsidR="0021232C" w:rsidRPr="0021232C">
          <w:rPr>
            <w:rStyle w:val="Hyperlink"/>
            <w:rFonts w:cs="Calibri"/>
            <w:sz w:val="20"/>
            <w:szCs w:val="20"/>
          </w:rPr>
          <w:t>Collateral</w:t>
        </w:r>
      </w:hyperlink>
      <w:r w:rsidR="0021232C">
        <w:rPr>
          <w:rStyle w:val="eop"/>
          <w:rFonts w:cs="Calibri"/>
          <w:sz w:val="20"/>
          <w:szCs w:val="20"/>
        </w:rPr>
        <w:t xml:space="preserve"> section</w:t>
      </w:r>
      <w:r w:rsidR="00274D0A">
        <w:rPr>
          <w:rStyle w:val="eop"/>
          <w:rFonts w:cs="Calibri"/>
          <w:sz w:val="20"/>
          <w:szCs w:val="20"/>
        </w:rPr>
        <w:t xml:space="preserve"> in this document</w:t>
      </w:r>
      <w:r w:rsidR="0021232C">
        <w:rPr>
          <w:rStyle w:val="eop"/>
          <w:rFonts w:cs="Calibri"/>
          <w:sz w:val="20"/>
          <w:szCs w:val="20"/>
        </w:rPr>
        <w:t xml:space="preserve"> for more details on this.</w:t>
      </w:r>
      <w:r>
        <w:rPr>
          <w:rStyle w:val="eop"/>
          <w:rFonts w:cs="Calibri"/>
          <w:sz w:val="20"/>
          <w:szCs w:val="20"/>
        </w:rPr>
        <w:t xml:space="preserve"> </w:t>
      </w:r>
    </w:p>
    <w:p w14:paraId="6B25A722" w14:textId="6ACD1D0C" w:rsidR="00770761" w:rsidRDefault="00517122" w:rsidP="00770761">
      <w:pPr>
        <w:rPr>
          <w:rStyle w:val="eop"/>
          <w:rFonts w:cs="Calibri"/>
          <w:sz w:val="20"/>
          <w:szCs w:val="20"/>
        </w:rPr>
      </w:pPr>
      <w:r>
        <w:rPr>
          <w:rStyle w:val="eop"/>
          <w:rFonts w:cs="Calibri"/>
          <w:sz w:val="20"/>
          <w:szCs w:val="20"/>
        </w:rPr>
        <w:t>Th</w:t>
      </w:r>
      <w:r w:rsidR="00001B73">
        <w:rPr>
          <w:rStyle w:val="eop"/>
          <w:rFonts w:cs="Calibri"/>
          <w:sz w:val="20"/>
          <w:szCs w:val="20"/>
        </w:rPr>
        <w:t>e Post Transfer</w:t>
      </w:r>
      <w:r>
        <w:rPr>
          <w:rStyle w:val="eop"/>
          <w:rFonts w:cs="Calibri"/>
          <w:sz w:val="20"/>
          <w:szCs w:val="20"/>
        </w:rPr>
        <w:t xml:space="preserve"> </w:t>
      </w:r>
      <w:r w:rsidR="00001B73">
        <w:rPr>
          <w:rStyle w:val="eop"/>
          <w:rFonts w:cs="Calibri"/>
          <w:sz w:val="20"/>
          <w:szCs w:val="20"/>
        </w:rPr>
        <w:t xml:space="preserve">Phase </w:t>
      </w:r>
      <w:r>
        <w:rPr>
          <w:rStyle w:val="eop"/>
          <w:rFonts w:cs="Calibri"/>
          <w:sz w:val="20"/>
          <w:szCs w:val="20"/>
        </w:rPr>
        <w:t xml:space="preserve">will last for </w:t>
      </w:r>
      <w:r w:rsidR="00001B73">
        <w:rPr>
          <w:rStyle w:val="eop"/>
          <w:rFonts w:cs="Calibri"/>
          <w:sz w:val="20"/>
          <w:szCs w:val="20"/>
        </w:rPr>
        <w:t xml:space="preserve">60 </w:t>
      </w:r>
      <w:r w:rsidR="00656170">
        <w:rPr>
          <w:rStyle w:val="eop"/>
          <w:rFonts w:cs="Calibri"/>
          <w:sz w:val="20"/>
          <w:szCs w:val="20"/>
        </w:rPr>
        <w:t xml:space="preserve">calendar </w:t>
      </w:r>
      <w:proofErr w:type="gramStart"/>
      <w:r>
        <w:rPr>
          <w:rStyle w:val="eop"/>
          <w:rFonts w:cs="Calibri"/>
          <w:sz w:val="20"/>
          <w:szCs w:val="20"/>
        </w:rPr>
        <w:t>days,</w:t>
      </w:r>
      <w:proofErr w:type="gramEnd"/>
      <w:r>
        <w:rPr>
          <w:rStyle w:val="eop"/>
          <w:rFonts w:cs="Calibri"/>
          <w:sz w:val="20"/>
          <w:szCs w:val="20"/>
        </w:rPr>
        <w:t xml:space="preserve"> </w:t>
      </w:r>
      <w:r w:rsidR="00046BCD">
        <w:rPr>
          <w:rStyle w:val="eop"/>
          <w:rFonts w:cs="Calibri"/>
          <w:sz w:val="20"/>
          <w:szCs w:val="20"/>
        </w:rPr>
        <w:t>the end</w:t>
      </w:r>
      <w:r>
        <w:rPr>
          <w:rStyle w:val="eop"/>
          <w:rFonts w:cs="Calibri"/>
          <w:sz w:val="20"/>
          <w:szCs w:val="20"/>
        </w:rPr>
        <w:t xml:space="preserve"> of this phase indicates the end of the overall </w:t>
      </w:r>
      <w:r w:rsidR="008B1C99">
        <w:rPr>
          <w:rStyle w:val="eop"/>
          <w:rFonts w:cs="Calibri"/>
          <w:sz w:val="20"/>
          <w:szCs w:val="20"/>
        </w:rPr>
        <w:t>Transfer Project</w:t>
      </w:r>
      <w:r>
        <w:rPr>
          <w:rStyle w:val="eop"/>
          <w:rFonts w:cs="Calibri"/>
          <w:sz w:val="20"/>
          <w:szCs w:val="20"/>
        </w:rPr>
        <w:t>.</w:t>
      </w:r>
      <w:r w:rsidR="009A63C4">
        <w:rPr>
          <w:rStyle w:val="eop"/>
          <w:rFonts w:cs="Calibri"/>
          <w:sz w:val="20"/>
          <w:szCs w:val="20"/>
        </w:rPr>
        <w:t xml:space="preserve">  Transferor Servicer will receive a final communication when the Transfer Project ends to close the project cycle. </w:t>
      </w:r>
    </w:p>
    <w:p w14:paraId="067A5855" w14:textId="59E04EF7" w:rsidR="009A63C4" w:rsidRDefault="009A63C4">
      <w:pPr>
        <w:spacing w:after="0" w:line="240" w:lineRule="auto"/>
        <w:rPr>
          <w:rStyle w:val="eop"/>
          <w:rFonts w:cs="Calibri"/>
          <w:sz w:val="20"/>
          <w:szCs w:val="20"/>
        </w:rPr>
      </w:pPr>
    </w:p>
    <w:p w14:paraId="3BFFC5D3" w14:textId="77777777" w:rsidR="00A355DC" w:rsidRDefault="00A355DC" w:rsidP="00A355DC">
      <w:pPr>
        <w:pStyle w:val="paragraph"/>
        <w:spacing w:before="0" w:beforeAutospacing="0" w:after="0" w:afterAutospacing="0"/>
        <w:ind w:left="720"/>
        <w:textAlignment w:val="baseline"/>
        <w:rPr>
          <w:rStyle w:val="eop"/>
          <w:rFonts w:ascii="Calibri" w:hAnsi="Calibri" w:cs="Calibri"/>
          <w:color w:val="000000"/>
          <w:sz w:val="20"/>
          <w:szCs w:val="20"/>
        </w:rPr>
      </w:pPr>
    </w:p>
    <w:p w14:paraId="4480941B" w14:textId="746653DE" w:rsidR="00A355DC" w:rsidRPr="00F36C25" w:rsidRDefault="00FB0D58" w:rsidP="00A355DC">
      <w:pPr>
        <w:pStyle w:val="paragraph"/>
        <w:spacing w:before="0" w:beforeAutospacing="0" w:after="0" w:afterAutospacing="0"/>
        <w:ind w:left="720"/>
        <w:textAlignment w:val="baseline"/>
        <w:rPr>
          <w:rStyle w:val="eop"/>
          <w:rFonts w:ascii="Calibri" w:hAnsi="Calibri" w:cs="Calibri"/>
          <w:b/>
          <w:bCs/>
          <w:color w:val="000000"/>
          <w:sz w:val="20"/>
          <w:szCs w:val="20"/>
        </w:rPr>
      </w:pPr>
      <w:r w:rsidRPr="00FB0D58">
        <w:rPr>
          <w:rStyle w:val="eop"/>
          <w:rFonts w:ascii="Calibri" w:hAnsi="Calibri" w:cs="Calibri"/>
          <w:b/>
          <w:bCs/>
          <w:color w:val="000000"/>
          <w:sz w:val="20"/>
          <w:szCs w:val="20"/>
        </w:rPr>
        <w:lastRenderedPageBreak/>
        <w:t>For</w:t>
      </w:r>
      <w:r w:rsidR="00A355DC" w:rsidRPr="00F36C25">
        <w:rPr>
          <w:rStyle w:val="eop"/>
          <w:rFonts w:ascii="Calibri" w:hAnsi="Calibri" w:cs="Calibri"/>
          <w:b/>
          <w:bCs/>
          <w:color w:val="000000"/>
          <w:sz w:val="20"/>
          <w:szCs w:val="20"/>
        </w:rPr>
        <w:t xml:space="preserve"> the Transfer to be considered complete and the Servicer reimbursed, the following must be successfully completed:</w:t>
      </w:r>
    </w:p>
    <w:p w14:paraId="77C760B2" w14:textId="77777777" w:rsidR="00A355DC" w:rsidRDefault="00A355DC" w:rsidP="00F36C25">
      <w:pPr>
        <w:pStyle w:val="paragraph"/>
        <w:spacing w:before="0" w:beforeAutospacing="0" w:after="0" w:afterAutospacing="0"/>
        <w:ind w:left="720"/>
        <w:textAlignment w:val="baseline"/>
        <w:rPr>
          <w:rStyle w:val="eop"/>
          <w:rFonts w:ascii="Calibri" w:hAnsi="Calibri" w:cs="Calibri"/>
          <w:color w:val="000000"/>
          <w:sz w:val="20"/>
          <w:szCs w:val="20"/>
        </w:rPr>
      </w:pPr>
    </w:p>
    <w:p w14:paraId="435268BA" w14:textId="77777777" w:rsidR="00A355DC" w:rsidRDefault="00A355DC" w:rsidP="00F36C25">
      <w:pPr>
        <w:pStyle w:val="paragraph"/>
        <w:spacing w:before="0" w:beforeAutospacing="0" w:after="0" w:afterAutospacing="0"/>
        <w:ind w:left="720"/>
        <w:textAlignment w:val="baseline"/>
        <w:rPr>
          <w:rStyle w:val="eop"/>
          <w:rFonts w:ascii="Calibri" w:hAnsi="Calibri" w:cs="Calibri"/>
          <w:color w:val="000000"/>
          <w:sz w:val="20"/>
          <w:szCs w:val="20"/>
        </w:rPr>
      </w:pPr>
    </w:p>
    <w:p w14:paraId="3892A118" w14:textId="41CE46A3" w:rsidR="000052A7" w:rsidRDefault="000052A7" w:rsidP="000052A7">
      <w:pPr>
        <w:pStyle w:val="paragraph"/>
        <w:numPr>
          <w:ilvl w:val="0"/>
          <w:numId w:val="22"/>
        </w:numPr>
        <w:spacing w:before="0" w:beforeAutospacing="0" w:after="0" w:afterAutospacing="0"/>
        <w:textAlignment w:val="baseline"/>
        <w:rPr>
          <w:rStyle w:val="eop"/>
          <w:rFonts w:ascii="Calibri" w:hAnsi="Calibri" w:cs="Calibri"/>
          <w:color w:val="000000"/>
          <w:sz w:val="20"/>
          <w:szCs w:val="20"/>
        </w:rPr>
      </w:pPr>
      <w:r>
        <w:rPr>
          <w:rStyle w:val="eop"/>
          <w:rFonts w:ascii="Calibri" w:hAnsi="Calibri" w:cs="Calibri"/>
          <w:color w:val="000000"/>
          <w:sz w:val="20"/>
          <w:szCs w:val="20"/>
        </w:rPr>
        <w:t>Assignment of Mortgage(s) for all the loans identified as part of the loan Transfer Project and following the Assignment of Mortgage Guidelines for this program.</w:t>
      </w:r>
      <w:r w:rsidDel="0089241C">
        <w:rPr>
          <w:rStyle w:val="eop"/>
          <w:rFonts w:ascii="Calibri" w:hAnsi="Calibri" w:cs="Calibri"/>
          <w:color w:val="000000"/>
          <w:sz w:val="20"/>
          <w:szCs w:val="20"/>
        </w:rPr>
        <w:t xml:space="preserve"> </w:t>
      </w:r>
      <w:r>
        <w:rPr>
          <w:rStyle w:val="eop"/>
          <w:rFonts w:ascii="Calibri" w:hAnsi="Calibri" w:cs="Calibri"/>
          <w:color w:val="000000"/>
          <w:sz w:val="20"/>
          <w:szCs w:val="20"/>
        </w:rPr>
        <w:t xml:space="preserve"> </w:t>
      </w:r>
    </w:p>
    <w:p w14:paraId="6C3ADE9F" w14:textId="77777777" w:rsidR="000052A7" w:rsidRPr="000C5CD9" w:rsidRDefault="000052A7" w:rsidP="00F36C25">
      <w:pPr>
        <w:pStyle w:val="paragraph"/>
        <w:numPr>
          <w:ilvl w:val="0"/>
          <w:numId w:val="22"/>
        </w:numPr>
        <w:spacing w:before="0" w:beforeAutospacing="0" w:after="0" w:afterAutospacing="0"/>
        <w:textAlignment w:val="baseline"/>
        <w:rPr>
          <w:rStyle w:val="eop"/>
          <w:rFonts w:ascii="Calibri" w:hAnsi="Calibri" w:cs="Calibri"/>
          <w:color w:val="000000"/>
          <w:sz w:val="20"/>
          <w:szCs w:val="20"/>
        </w:rPr>
      </w:pPr>
      <w:r w:rsidRPr="000C5CD9">
        <w:rPr>
          <w:rStyle w:val="eop"/>
          <w:rFonts w:ascii="Calibri" w:hAnsi="Calibri" w:cs="Calibri"/>
          <w:color w:val="000000"/>
          <w:sz w:val="20"/>
          <w:szCs w:val="20"/>
        </w:rPr>
        <w:t>Borrower-Executed copy of the VASP Modification Agreement(s) for all the loans identified as part of the loan Transfer Project OR Exception from VA to transfer the loan as delinquent.</w:t>
      </w:r>
    </w:p>
    <w:p w14:paraId="297B6FDA" w14:textId="77777777" w:rsidR="000052A7" w:rsidRDefault="000052A7" w:rsidP="00F36C25">
      <w:pPr>
        <w:pStyle w:val="paragraph"/>
        <w:numPr>
          <w:ilvl w:val="0"/>
          <w:numId w:val="22"/>
        </w:numPr>
        <w:spacing w:before="0" w:beforeAutospacing="0" w:after="0" w:afterAutospacing="0"/>
        <w:textAlignment w:val="baseline"/>
        <w:rPr>
          <w:rStyle w:val="eop"/>
          <w:rFonts w:ascii="Calibri" w:hAnsi="Calibri" w:cs="Calibri"/>
          <w:color w:val="000000"/>
          <w:sz w:val="20"/>
          <w:szCs w:val="20"/>
        </w:rPr>
      </w:pPr>
      <w:r>
        <w:rPr>
          <w:rStyle w:val="eop"/>
          <w:rFonts w:ascii="Calibri" w:hAnsi="Calibri" w:cs="Calibri"/>
          <w:color w:val="000000"/>
          <w:sz w:val="20"/>
          <w:szCs w:val="20"/>
        </w:rPr>
        <w:t>Recorded copy of the Deed of Trust/Mortgage to which the assignment applies.</w:t>
      </w:r>
    </w:p>
    <w:p w14:paraId="32AA8A5C" w14:textId="77777777" w:rsidR="000052A7" w:rsidRDefault="000052A7">
      <w:pPr>
        <w:spacing w:after="0" w:line="240" w:lineRule="auto"/>
        <w:rPr>
          <w:rStyle w:val="eop"/>
          <w:rFonts w:cs="Calibri"/>
          <w:sz w:val="20"/>
          <w:szCs w:val="20"/>
        </w:rPr>
      </w:pPr>
    </w:p>
    <w:p w14:paraId="2CC6516B" w14:textId="70A452AF" w:rsidR="000052A7" w:rsidRPr="00B23D15" w:rsidRDefault="000052A7" w:rsidP="000052A7">
      <w:pPr>
        <w:pStyle w:val="paragraph"/>
        <w:spacing w:before="0" w:beforeAutospacing="0" w:after="0" w:afterAutospacing="0"/>
        <w:textAlignment w:val="baseline"/>
        <w:rPr>
          <w:rStyle w:val="eop"/>
          <w:rFonts w:ascii="Calibri" w:hAnsi="Calibri" w:cs="Calibri"/>
          <w:color w:val="C00000"/>
          <w:sz w:val="20"/>
          <w:szCs w:val="20"/>
        </w:rPr>
      </w:pPr>
      <w:proofErr w:type="gramStart"/>
      <w:r w:rsidRPr="00B23D15">
        <w:rPr>
          <w:rStyle w:val="eop"/>
          <w:rFonts w:ascii="Calibri" w:hAnsi="Calibri" w:cs="Calibri"/>
          <w:b/>
          <w:bCs/>
          <w:color w:val="C00000"/>
          <w:sz w:val="20"/>
          <w:szCs w:val="20"/>
        </w:rPr>
        <w:t>!Special</w:t>
      </w:r>
      <w:proofErr w:type="gramEnd"/>
      <w:r w:rsidRPr="00B23D15">
        <w:rPr>
          <w:rStyle w:val="eop"/>
          <w:rFonts w:ascii="Calibri" w:hAnsi="Calibri" w:cs="Calibri"/>
          <w:b/>
          <w:bCs/>
          <w:color w:val="C00000"/>
          <w:sz w:val="20"/>
          <w:szCs w:val="20"/>
        </w:rPr>
        <w:t xml:space="preserve"> Note on </w:t>
      </w:r>
      <w:r w:rsidR="00A355DC">
        <w:rPr>
          <w:rStyle w:val="eop"/>
          <w:rFonts w:ascii="Calibri" w:hAnsi="Calibri" w:cs="Calibri"/>
          <w:b/>
          <w:bCs/>
          <w:color w:val="C00000"/>
          <w:sz w:val="20"/>
          <w:szCs w:val="20"/>
        </w:rPr>
        <w:t>the Assignment of Mortgage</w:t>
      </w:r>
      <w:proofErr w:type="gramStart"/>
      <w:r w:rsidRPr="00B23D15">
        <w:rPr>
          <w:rStyle w:val="eop"/>
          <w:rFonts w:ascii="Calibri" w:hAnsi="Calibri" w:cs="Calibri"/>
          <w:color w:val="C00000"/>
          <w:sz w:val="20"/>
          <w:szCs w:val="20"/>
        </w:rPr>
        <w:t>:  Servicer</w:t>
      </w:r>
      <w:proofErr w:type="gramEnd"/>
      <w:r w:rsidRPr="00B23D15">
        <w:rPr>
          <w:rStyle w:val="eop"/>
          <w:rFonts w:ascii="Calibri" w:hAnsi="Calibri" w:cs="Calibri"/>
          <w:color w:val="C00000"/>
          <w:sz w:val="20"/>
          <w:szCs w:val="20"/>
        </w:rPr>
        <w:t xml:space="preserve">/Transferor is advised that just the submission of the AOM to the </w:t>
      </w:r>
      <w:r w:rsidR="005B40D2">
        <w:rPr>
          <w:rStyle w:val="eop"/>
          <w:rFonts w:ascii="Calibri" w:hAnsi="Calibri" w:cs="Calibri"/>
          <w:color w:val="C00000"/>
          <w:sz w:val="20"/>
          <w:szCs w:val="20"/>
        </w:rPr>
        <w:t>Transferee</w:t>
      </w:r>
      <w:r w:rsidRPr="00B23D15">
        <w:rPr>
          <w:rStyle w:val="eop"/>
          <w:rFonts w:ascii="Calibri" w:hAnsi="Calibri" w:cs="Calibri"/>
          <w:color w:val="C00000"/>
          <w:sz w:val="20"/>
          <w:szCs w:val="20"/>
        </w:rPr>
        <w:t xml:space="preserve"> is not sufficient</w:t>
      </w:r>
      <w:r w:rsidR="00A355DC">
        <w:rPr>
          <w:rStyle w:val="eop"/>
          <w:rFonts w:ascii="Calibri" w:hAnsi="Calibri" w:cs="Calibri"/>
          <w:color w:val="C00000"/>
          <w:sz w:val="20"/>
          <w:szCs w:val="20"/>
        </w:rPr>
        <w:t xml:space="preserve">. </w:t>
      </w:r>
      <w:r w:rsidRPr="00B23D15">
        <w:rPr>
          <w:rStyle w:val="eop"/>
          <w:rFonts w:ascii="Calibri" w:hAnsi="Calibri" w:cs="Calibri"/>
          <w:color w:val="C00000"/>
          <w:sz w:val="20"/>
          <w:szCs w:val="20"/>
        </w:rPr>
        <w:t xml:space="preserve">The AOM must pass Quality Assurance checks and advance towards recordation by </w:t>
      </w:r>
      <w:r w:rsidR="00F93A8F">
        <w:rPr>
          <w:rStyle w:val="eop"/>
          <w:rFonts w:ascii="Calibri" w:hAnsi="Calibri" w:cs="Calibri"/>
          <w:color w:val="C00000"/>
          <w:sz w:val="20"/>
          <w:szCs w:val="20"/>
        </w:rPr>
        <w:t xml:space="preserve">PHH </w:t>
      </w:r>
      <w:r w:rsidRPr="00B23D15">
        <w:rPr>
          <w:rStyle w:val="eop"/>
          <w:rFonts w:ascii="Calibri" w:hAnsi="Calibri" w:cs="Calibri"/>
          <w:color w:val="C00000"/>
          <w:sz w:val="20"/>
          <w:szCs w:val="20"/>
        </w:rPr>
        <w:t>to be considered a passable event</w:t>
      </w:r>
      <w:r w:rsidR="00A355DC">
        <w:rPr>
          <w:rStyle w:val="eop"/>
          <w:rFonts w:ascii="Calibri" w:hAnsi="Calibri" w:cs="Calibri"/>
          <w:color w:val="C00000"/>
          <w:sz w:val="20"/>
          <w:szCs w:val="20"/>
        </w:rPr>
        <w:t xml:space="preserve">. </w:t>
      </w:r>
    </w:p>
    <w:p w14:paraId="4D2A03C5" w14:textId="77777777" w:rsidR="009A63C4" w:rsidRDefault="009A63C4" w:rsidP="00770761"/>
    <w:p w14:paraId="37B7914D" w14:textId="3BA83B86" w:rsidR="00E11200" w:rsidRPr="006263DF" w:rsidRDefault="00EB13BF" w:rsidP="00295391">
      <w:pPr>
        <w:pStyle w:val="Heading2"/>
        <w:numPr>
          <w:ilvl w:val="0"/>
          <w:numId w:val="5"/>
        </w:numPr>
        <w:spacing w:after="120"/>
        <w:rPr>
          <w:rFonts w:asciiTheme="minorHAnsi" w:hAnsiTheme="minorHAnsi"/>
          <w:color w:val="002060"/>
        </w:rPr>
      </w:pPr>
      <w:bookmarkStart w:id="15" w:name="_PHH_Contact_Information"/>
      <w:bookmarkStart w:id="16" w:name="_Servicing_Transfer_Instructions"/>
      <w:bookmarkStart w:id="17" w:name="_Toc172622797"/>
      <w:bookmarkStart w:id="18" w:name="_Toc202267769"/>
      <w:bookmarkEnd w:id="15"/>
      <w:bookmarkEnd w:id="16"/>
      <w:r w:rsidRPr="006263DF">
        <w:rPr>
          <w:rFonts w:asciiTheme="minorHAnsi" w:hAnsiTheme="minorHAnsi"/>
          <w:color w:val="002060"/>
        </w:rPr>
        <w:t>Servicing Transfer Instructions</w:t>
      </w:r>
      <w:bookmarkEnd w:id="17"/>
      <w:bookmarkEnd w:id="18"/>
      <w:r w:rsidRPr="006263DF">
        <w:rPr>
          <w:rFonts w:asciiTheme="minorHAnsi" w:hAnsiTheme="minorHAnsi"/>
          <w:color w:val="002060"/>
        </w:rPr>
        <w:t xml:space="preserve"> </w:t>
      </w:r>
    </w:p>
    <w:p w14:paraId="660E2BA5" w14:textId="0D01753E" w:rsidR="00EB13BF" w:rsidRPr="00517122" w:rsidRDefault="00EB13BF" w:rsidP="00EB13BF">
      <w:pPr>
        <w:rPr>
          <w:rStyle w:val="normaltextrun"/>
          <w:rFonts w:eastAsia="Times New Roman" w:cs="Calibri"/>
          <w:sz w:val="20"/>
          <w:szCs w:val="20"/>
        </w:rPr>
      </w:pPr>
      <w:r w:rsidRPr="00517122">
        <w:rPr>
          <w:rStyle w:val="normaltextrun"/>
          <w:rFonts w:eastAsia="Times New Roman" w:cs="Calibri"/>
          <w:sz w:val="20"/>
          <w:szCs w:val="20"/>
        </w:rPr>
        <w:t xml:space="preserve">This section provides the </w:t>
      </w:r>
      <w:r w:rsidR="001F3BE3" w:rsidRPr="00517122">
        <w:rPr>
          <w:rStyle w:val="normaltextrun"/>
          <w:rFonts w:eastAsia="Times New Roman" w:cs="Calibri"/>
          <w:sz w:val="20"/>
          <w:szCs w:val="20"/>
        </w:rPr>
        <w:t xml:space="preserve">transfer </w:t>
      </w:r>
      <w:r w:rsidR="001F632D" w:rsidRPr="00517122">
        <w:rPr>
          <w:rStyle w:val="normaltextrun"/>
          <w:rFonts w:eastAsia="Times New Roman" w:cs="Calibri"/>
          <w:sz w:val="20"/>
          <w:szCs w:val="20"/>
        </w:rPr>
        <w:t xml:space="preserve">guidelines which the </w:t>
      </w:r>
      <w:r w:rsidR="00F878E2">
        <w:rPr>
          <w:rStyle w:val="normaltextrun"/>
          <w:rFonts w:eastAsia="Times New Roman" w:cs="Calibri"/>
          <w:sz w:val="20"/>
          <w:szCs w:val="20"/>
        </w:rPr>
        <w:t>Transferor</w:t>
      </w:r>
      <w:r w:rsidR="001F632D" w:rsidRPr="00517122">
        <w:rPr>
          <w:rStyle w:val="normaltextrun"/>
          <w:rFonts w:eastAsia="Times New Roman" w:cs="Calibri"/>
          <w:sz w:val="20"/>
          <w:szCs w:val="20"/>
        </w:rPr>
        <w:t xml:space="preserve"> needs to</w:t>
      </w:r>
      <w:r w:rsidR="0044077A" w:rsidRPr="00517122">
        <w:rPr>
          <w:rStyle w:val="normaltextrun"/>
          <w:rFonts w:eastAsia="Times New Roman" w:cs="Calibri"/>
          <w:sz w:val="20"/>
          <w:szCs w:val="20"/>
        </w:rPr>
        <w:t xml:space="preserve"> follow to ensure successful execution of the </w:t>
      </w:r>
      <w:r w:rsidR="008B1C99">
        <w:rPr>
          <w:rStyle w:val="normaltextrun"/>
          <w:rFonts w:eastAsia="Times New Roman" w:cs="Calibri"/>
          <w:sz w:val="20"/>
          <w:szCs w:val="20"/>
        </w:rPr>
        <w:t>Transfer Project</w:t>
      </w:r>
      <w:r w:rsidR="00C16640" w:rsidRPr="00517122">
        <w:rPr>
          <w:rStyle w:val="normaltextrun"/>
          <w:rFonts w:eastAsia="Times New Roman" w:cs="Calibri"/>
          <w:sz w:val="20"/>
          <w:szCs w:val="20"/>
        </w:rPr>
        <w:t>.</w:t>
      </w:r>
    </w:p>
    <w:p w14:paraId="7DBDB0DB" w14:textId="05F542CB" w:rsidR="00E15B10" w:rsidRPr="0044077A" w:rsidRDefault="00E15B10" w:rsidP="00295391">
      <w:pPr>
        <w:pStyle w:val="Heading3"/>
        <w:numPr>
          <w:ilvl w:val="1"/>
          <w:numId w:val="8"/>
        </w:numPr>
        <w:ind w:left="180" w:hanging="270"/>
      </w:pPr>
      <w:bookmarkStart w:id="19" w:name="_Toc201262598"/>
      <w:bookmarkStart w:id="20" w:name="_Toc172622798"/>
      <w:bookmarkStart w:id="21" w:name="_Toc202267770"/>
      <w:bookmarkEnd w:id="19"/>
      <w:r w:rsidRPr="0044077A">
        <w:t>PHH Contact Information</w:t>
      </w:r>
      <w:bookmarkEnd w:id="20"/>
      <w:bookmarkEnd w:id="21"/>
      <w:r w:rsidRPr="0044077A">
        <w:tab/>
      </w:r>
    </w:p>
    <w:p w14:paraId="543734D4" w14:textId="65B5FAC6" w:rsidR="007710C0" w:rsidRDefault="007710C0" w:rsidP="00E15B10">
      <w:pPr>
        <w:spacing w:after="0"/>
        <w:rPr>
          <w:b/>
          <w:sz w:val="20"/>
          <w:szCs w:val="20"/>
        </w:rPr>
      </w:pPr>
      <w:bookmarkStart w:id="22" w:name="_Toc399934954"/>
      <w:bookmarkStart w:id="23" w:name="_Toc375913442"/>
      <w:r>
        <w:rPr>
          <w:rStyle w:val="normaltextrun"/>
          <w:rFonts w:eastAsia="Times New Roman" w:cs="Calibri"/>
          <w:sz w:val="20"/>
          <w:szCs w:val="20"/>
        </w:rPr>
        <w:t xml:space="preserve">Full Point of Contacts </w:t>
      </w:r>
      <w:r w:rsidR="00CC0774">
        <w:rPr>
          <w:rStyle w:val="normaltextrun"/>
          <w:rFonts w:eastAsia="Times New Roman" w:cs="Calibri"/>
          <w:sz w:val="20"/>
          <w:szCs w:val="20"/>
        </w:rPr>
        <w:t xml:space="preserve">(POCs) </w:t>
      </w:r>
      <w:r>
        <w:rPr>
          <w:rStyle w:val="normaltextrun"/>
          <w:rFonts w:eastAsia="Times New Roman" w:cs="Calibri"/>
          <w:sz w:val="20"/>
          <w:szCs w:val="20"/>
        </w:rPr>
        <w:t xml:space="preserve">for a Transfer Project are provided at the kick-off of the Transfer Project.   Servicers will use this reference to fulfill any of the details provided within these instructions.  </w:t>
      </w:r>
    </w:p>
    <w:p w14:paraId="568D31B4" w14:textId="10BAA14B" w:rsidR="00E15B10" w:rsidRPr="0044077A" w:rsidRDefault="00E15B10" w:rsidP="00295391">
      <w:pPr>
        <w:pStyle w:val="Heading3"/>
        <w:numPr>
          <w:ilvl w:val="1"/>
          <w:numId w:val="8"/>
        </w:numPr>
        <w:ind w:left="270"/>
      </w:pPr>
      <w:bookmarkStart w:id="24" w:name="_PHH_ID’s_and"/>
      <w:bookmarkStart w:id="25" w:name="_Toc172622799"/>
      <w:bookmarkStart w:id="26" w:name="_Toc202267771"/>
      <w:bookmarkEnd w:id="24"/>
      <w:r w:rsidRPr="0044077A">
        <w:t>PHH ID’s and Vendors</w:t>
      </w:r>
      <w:bookmarkEnd w:id="25"/>
      <w:bookmarkEnd w:id="26"/>
    </w:p>
    <w:p w14:paraId="51455C2B" w14:textId="77777777" w:rsidR="008A5213" w:rsidRDefault="00E15B10" w:rsidP="008A5213">
      <w:pPr>
        <w:autoSpaceDE w:val="0"/>
        <w:autoSpaceDN w:val="0"/>
        <w:adjustRightInd w:val="0"/>
        <w:spacing w:after="0" w:line="240" w:lineRule="auto"/>
        <w:rPr>
          <w:rFonts w:asciiTheme="minorHAnsi" w:hAnsiTheme="minorHAnsi"/>
          <w:sz w:val="20"/>
          <w:szCs w:val="20"/>
        </w:rPr>
      </w:pPr>
      <w:r w:rsidRPr="00A97222">
        <w:rPr>
          <w:b/>
          <w:sz w:val="20"/>
          <w:szCs w:val="20"/>
        </w:rPr>
        <w:t>MERS Org ID:</w:t>
      </w:r>
      <w:r w:rsidRPr="00A97222">
        <w:rPr>
          <w:rFonts w:asciiTheme="majorHAnsi" w:hAnsiTheme="majorHAnsi" w:cs="Calibri-Italic"/>
          <w:iCs/>
          <w:color w:val="000000"/>
        </w:rPr>
        <w:tab/>
      </w:r>
      <w:r w:rsidRPr="00A97222">
        <w:rPr>
          <w:rFonts w:asciiTheme="majorHAnsi" w:hAnsiTheme="majorHAnsi" w:cs="Calibri-Italic"/>
          <w:iCs/>
          <w:color w:val="000000"/>
        </w:rPr>
        <w:tab/>
      </w:r>
      <w:r w:rsidRPr="00A97222">
        <w:rPr>
          <w:rFonts w:asciiTheme="minorHAnsi" w:hAnsiTheme="minorHAnsi"/>
          <w:sz w:val="20"/>
          <w:szCs w:val="20"/>
        </w:rPr>
        <w:t>1000200</w:t>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p>
    <w:p w14:paraId="70790950" w14:textId="297A3B65" w:rsidR="008A5213" w:rsidRDefault="008A5213" w:rsidP="008A5213">
      <w:pPr>
        <w:autoSpaceDE w:val="0"/>
        <w:autoSpaceDN w:val="0"/>
        <w:adjustRightInd w:val="0"/>
        <w:spacing w:after="0" w:line="240" w:lineRule="auto"/>
        <w:rPr>
          <w:rFonts w:asciiTheme="minorHAnsi" w:hAnsiTheme="minorHAnsi" w:cs="Calibri-Italic"/>
          <w:iCs/>
          <w:sz w:val="20"/>
          <w:szCs w:val="20"/>
        </w:rPr>
      </w:pPr>
      <w:r w:rsidRPr="00255860">
        <w:rPr>
          <w:rFonts w:asciiTheme="minorHAnsi" w:hAnsiTheme="minorHAnsi"/>
          <w:b/>
          <w:sz w:val="20"/>
          <w:szCs w:val="20"/>
        </w:rPr>
        <w:t xml:space="preserve">Servicing System: </w:t>
      </w:r>
      <w:r w:rsidRPr="00255860">
        <w:rPr>
          <w:rFonts w:asciiTheme="minorHAnsi" w:hAnsiTheme="minorHAnsi"/>
          <w:b/>
          <w:sz w:val="20"/>
          <w:szCs w:val="20"/>
        </w:rPr>
        <w:tab/>
      </w:r>
      <w:r w:rsidRPr="00255860">
        <w:rPr>
          <w:rFonts w:asciiTheme="minorHAnsi" w:hAnsiTheme="minorHAnsi" w:cs="Calibri-Italic"/>
          <w:iCs/>
          <w:sz w:val="20"/>
          <w:szCs w:val="20"/>
        </w:rPr>
        <w:t>Black Knight (BKFS/MSP)</w:t>
      </w:r>
    </w:p>
    <w:p w14:paraId="6E674675" w14:textId="77777777" w:rsidR="008A5213" w:rsidRDefault="008A5213" w:rsidP="008A5213">
      <w:pPr>
        <w:autoSpaceDE w:val="0"/>
        <w:autoSpaceDN w:val="0"/>
        <w:adjustRightInd w:val="0"/>
        <w:spacing w:after="0" w:line="240" w:lineRule="auto"/>
        <w:rPr>
          <w:rFonts w:asciiTheme="minorHAnsi" w:hAnsiTheme="minorHAnsi" w:cs="Calibri-Italic"/>
          <w:iCs/>
          <w:sz w:val="20"/>
          <w:szCs w:val="20"/>
        </w:rPr>
      </w:pPr>
      <w:r>
        <w:rPr>
          <w:rStyle w:val="normaltextrun"/>
          <w:rFonts w:cs="Calibri"/>
          <w:b/>
          <w:bCs/>
          <w:color w:val="000000"/>
          <w:sz w:val="20"/>
          <w:szCs w:val="20"/>
          <w:shd w:val="clear" w:color="auto" w:fill="FFFFFF"/>
        </w:rPr>
        <w:t>RHS ID (USDA):</w:t>
      </w:r>
      <w:r>
        <w:rPr>
          <w:rStyle w:val="tabchar"/>
          <w:rFonts w:cs="Calibri"/>
          <w:color w:val="000000"/>
          <w:sz w:val="20"/>
          <w:szCs w:val="20"/>
          <w:shd w:val="clear" w:color="auto" w:fill="FFFFFF"/>
        </w:rPr>
        <w:tab/>
      </w:r>
      <w:r>
        <w:rPr>
          <w:rStyle w:val="tabchar"/>
          <w:rFonts w:cs="Calibri"/>
          <w:color w:val="000000"/>
          <w:shd w:val="clear" w:color="auto" w:fill="FFFFFF"/>
        </w:rPr>
        <w:tab/>
      </w:r>
      <w:r>
        <w:rPr>
          <w:rStyle w:val="normaltextrun"/>
          <w:rFonts w:cs="Calibri"/>
          <w:color w:val="000000"/>
          <w:sz w:val="20"/>
          <w:szCs w:val="20"/>
          <w:shd w:val="clear" w:color="auto" w:fill="FFFFFF"/>
        </w:rPr>
        <w:t>222195996 / Branch #001</w:t>
      </w:r>
      <w:r>
        <w:rPr>
          <w:rStyle w:val="eop"/>
          <w:rFonts w:cs="Calibri"/>
          <w:color w:val="000000"/>
          <w:sz w:val="20"/>
          <w:szCs w:val="20"/>
          <w:shd w:val="clear" w:color="auto" w:fill="FFFFFF"/>
        </w:rPr>
        <w:t> </w:t>
      </w:r>
    </w:p>
    <w:p w14:paraId="0B06F536" w14:textId="77777777" w:rsidR="008A5213" w:rsidRDefault="008A5213" w:rsidP="008A5213">
      <w:pPr>
        <w:autoSpaceDE w:val="0"/>
        <w:autoSpaceDN w:val="0"/>
        <w:adjustRightInd w:val="0"/>
        <w:spacing w:after="0" w:line="240" w:lineRule="auto"/>
        <w:rPr>
          <w:rFonts w:asciiTheme="minorHAnsi" w:hAnsiTheme="minorHAnsi"/>
          <w:b/>
          <w:sz w:val="20"/>
          <w:szCs w:val="20"/>
        </w:rPr>
      </w:pPr>
      <w:r w:rsidRPr="00255860">
        <w:rPr>
          <w:rFonts w:asciiTheme="minorHAnsi" w:hAnsiTheme="minorHAnsi"/>
          <w:b/>
          <w:sz w:val="20"/>
          <w:szCs w:val="20"/>
        </w:rPr>
        <w:t>Tax Vendor:</w:t>
      </w:r>
      <w:r w:rsidRPr="00FD67A8">
        <w:rPr>
          <w:rFonts w:cs="Calibri-Italic"/>
          <w:iCs/>
          <w:color w:val="000000"/>
        </w:rPr>
        <w:t xml:space="preserve"> </w:t>
      </w:r>
      <w:r w:rsidRPr="00FD67A8">
        <w:rPr>
          <w:rFonts w:cs="Calibri-Italic"/>
          <w:iCs/>
          <w:color w:val="000000"/>
        </w:rPr>
        <w:tab/>
      </w:r>
      <w:r>
        <w:rPr>
          <w:rFonts w:cs="Calibri-Italic"/>
          <w:iCs/>
          <w:color w:val="000000"/>
        </w:rPr>
        <w:tab/>
      </w:r>
      <w:r w:rsidRPr="00255860">
        <w:rPr>
          <w:rFonts w:asciiTheme="minorHAnsi" w:hAnsiTheme="minorHAnsi" w:cs="Calibri-Italic"/>
          <w:iCs/>
          <w:sz w:val="20"/>
          <w:szCs w:val="20"/>
        </w:rPr>
        <w:t xml:space="preserve">CoreLogic </w:t>
      </w:r>
      <w:r w:rsidRPr="00255860">
        <w:rPr>
          <w:rFonts w:asciiTheme="minorHAnsi" w:hAnsiTheme="minorHAnsi" w:cs="Calibri-Italic"/>
          <w:iCs/>
          <w:sz w:val="20"/>
          <w:szCs w:val="20"/>
        </w:rPr>
        <w:tab/>
        <w:t>PHH: 92242</w:t>
      </w:r>
      <w:r w:rsidRPr="00196513">
        <w:rPr>
          <w:rFonts w:asciiTheme="minorHAnsi" w:hAnsiTheme="minorHAnsi"/>
          <w:b/>
          <w:sz w:val="20"/>
          <w:szCs w:val="20"/>
        </w:rPr>
        <w:t xml:space="preserve"> </w:t>
      </w:r>
    </w:p>
    <w:p w14:paraId="24F9D217" w14:textId="77777777" w:rsidR="008A5213" w:rsidRDefault="008A5213" w:rsidP="008A5213">
      <w:pPr>
        <w:autoSpaceDE w:val="0"/>
        <w:autoSpaceDN w:val="0"/>
        <w:adjustRightInd w:val="0"/>
        <w:spacing w:after="0" w:line="240" w:lineRule="auto"/>
        <w:rPr>
          <w:rFonts w:asciiTheme="minorHAnsi" w:hAnsiTheme="minorHAnsi" w:cs="Calibri-Italic"/>
          <w:iCs/>
          <w:sz w:val="20"/>
          <w:szCs w:val="20"/>
        </w:rPr>
      </w:pPr>
      <w:r w:rsidRPr="00255860">
        <w:rPr>
          <w:rFonts w:asciiTheme="minorHAnsi" w:hAnsiTheme="minorHAnsi"/>
          <w:b/>
          <w:sz w:val="20"/>
          <w:szCs w:val="20"/>
        </w:rPr>
        <w:t>Flood Vendor:</w:t>
      </w:r>
      <w:r w:rsidRPr="00FD67A8">
        <w:rPr>
          <w:rFonts w:cs="Calibri-Italic"/>
          <w:iCs/>
          <w:color w:val="000000"/>
        </w:rPr>
        <w:t xml:space="preserve"> </w:t>
      </w:r>
      <w:r w:rsidRPr="00FD67A8">
        <w:rPr>
          <w:rFonts w:cs="Calibri-Italic"/>
          <w:iCs/>
          <w:color w:val="000000"/>
        </w:rPr>
        <w:tab/>
      </w:r>
      <w:r>
        <w:rPr>
          <w:rFonts w:cs="Calibri-Italic"/>
          <w:iCs/>
          <w:color w:val="000000"/>
        </w:rPr>
        <w:tab/>
      </w:r>
      <w:r w:rsidRPr="00255860">
        <w:rPr>
          <w:rFonts w:asciiTheme="minorHAnsi" w:hAnsiTheme="minorHAnsi" w:cs="Calibri-Italic"/>
          <w:iCs/>
          <w:sz w:val="20"/>
          <w:szCs w:val="20"/>
        </w:rPr>
        <w:t>CoreLogic</w:t>
      </w:r>
    </w:p>
    <w:p w14:paraId="1EFD7C0C" w14:textId="77777777" w:rsidR="008A5213" w:rsidRDefault="008A5213" w:rsidP="008A5213">
      <w:pPr>
        <w:autoSpaceDE w:val="0"/>
        <w:autoSpaceDN w:val="0"/>
        <w:adjustRightInd w:val="0"/>
        <w:spacing w:after="0" w:line="240" w:lineRule="auto"/>
        <w:rPr>
          <w:rFonts w:asciiTheme="minorHAnsi" w:hAnsiTheme="minorHAnsi" w:cs="Calibri-Italic"/>
          <w:iCs/>
          <w:sz w:val="20"/>
          <w:szCs w:val="20"/>
        </w:rPr>
      </w:pPr>
      <w:r w:rsidRPr="00ED1961">
        <w:rPr>
          <w:rFonts w:asciiTheme="minorHAnsi" w:hAnsiTheme="minorHAnsi" w:cs="Calibri-Italic"/>
          <w:b/>
          <w:bCs/>
          <w:iCs/>
          <w:sz w:val="20"/>
          <w:szCs w:val="20"/>
        </w:rPr>
        <w:t xml:space="preserve">NMLS: </w:t>
      </w:r>
      <w:r>
        <w:rPr>
          <w:rFonts w:asciiTheme="minorHAnsi" w:hAnsiTheme="minorHAnsi" w:cs="Calibri-Italic"/>
          <w:iCs/>
          <w:sz w:val="20"/>
          <w:szCs w:val="20"/>
        </w:rPr>
        <w:tab/>
      </w:r>
      <w:r>
        <w:rPr>
          <w:rFonts w:asciiTheme="minorHAnsi" w:hAnsiTheme="minorHAnsi" w:cs="Calibri-Italic"/>
          <w:iCs/>
          <w:sz w:val="20"/>
          <w:szCs w:val="20"/>
        </w:rPr>
        <w:tab/>
      </w:r>
      <w:r>
        <w:rPr>
          <w:rFonts w:asciiTheme="minorHAnsi" w:hAnsiTheme="minorHAnsi" w:cs="Calibri-Italic"/>
          <w:iCs/>
          <w:sz w:val="20"/>
          <w:szCs w:val="20"/>
        </w:rPr>
        <w:tab/>
        <w:t>2726</w:t>
      </w:r>
    </w:p>
    <w:p w14:paraId="19C08681" w14:textId="77777777" w:rsidR="00E15B10" w:rsidRDefault="00E15B10" w:rsidP="00E15B10">
      <w:pPr>
        <w:autoSpaceDE w:val="0"/>
        <w:autoSpaceDN w:val="0"/>
        <w:adjustRightInd w:val="0"/>
        <w:spacing w:after="0" w:line="240" w:lineRule="auto"/>
        <w:rPr>
          <w:rFonts w:asciiTheme="minorHAnsi" w:hAnsiTheme="minorHAnsi" w:cs="Calibri-Italic"/>
          <w:iCs/>
          <w:sz w:val="20"/>
          <w:szCs w:val="20"/>
        </w:rPr>
      </w:pPr>
    </w:p>
    <w:p w14:paraId="09F4B033" w14:textId="62CA84A6" w:rsidR="00E15B10" w:rsidRPr="00B564DD" w:rsidRDefault="00E15B10" w:rsidP="00295391">
      <w:pPr>
        <w:pStyle w:val="Heading3"/>
        <w:numPr>
          <w:ilvl w:val="1"/>
          <w:numId w:val="8"/>
        </w:numPr>
        <w:ind w:left="270"/>
      </w:pPr>
      <w:bookmarkStart w:id="27" w:name="_Toc172622800"/>
      <w:bookmarkStart w:id="28" w:name="_Toc399934955"/>
      <w:bookmarkStart w:id="29" w:name="_Toc202267772"/>
      <w:bookmarkEnd w:id="22"/>
      <w:r w:rsidRPr="004E723D">
        <w:t>Meetings</w:t>
      </w:r>
      <w:bookmarkEnd w:id="27"/>
      <w:bookmarkEnd w:id="29"/>
      <w:r w:rsidRPr="00B564DD">
        <w:t>  </w:t>
      </w:r>
    </w:p>
    <w:p w14:paraId="0B1843E3" w14:textId="1A9C8753" w:rsidR="00E15B10" w:rsidRPr="0090104E" w:rsidRDefault="00E15B10" w:rsidP="00E15B1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 xml:space="preserve">The </w:t>
      </w:r>
      <w:r w:rsidR="00F878E2">
        <w:rPr>
          <w:rStyle w:val="normaltextrun"/>
          <w:rFonts w:ascii="Calibri" w:hAnsi="Calibri" w:cs="Calibri"/>
          <w:sz w:val="20"/>
          <w:szCs w:val="20"/>
        </w:rPr>
        <w:t>Transfer Coordinator</w:t>
      </w:r>
      <w:r>
        <w:rPr>
          <w:rStyle w:val="normaltextrun"/>
          <w:rFonts w:ascii="Calibri" w:hAnsi="Calibri" w:cs="Calibri"/>
          <w:sz w:val="20"/>
          <w:szCs w:val="20"/>
        </w:rPr>
        <w:t xml:space="preserve"> may set up meetings to address the overall status of the transfer.  Meetings will be set up with </w:t>
      </w:r>
      <w:r w:rsidRPr="009C1829">
        <w:rPr>
          <w:rStyle w:val="normaltextrun"/>
          <w:rFonts w:ascii="Calibri" w:hAnsi="Calibri" w:cs="Calibri"/>
          <w:sz w:val="20"/>
          <w:szCs w:val="20"/>
        </w:rPr>
        <w:t xml:space="preserve">the </w:t>
      </w:r>
      <w:r w:rsidR="009A63C4">
        <w:rPr>
          <w:rStyle w:val="normaltextrun"/>
          <w:rFonts w:ascii="Calibri" w:hAnsi="Calibri" w:cs="Calibri"/>
          <w:sz w:val="20"/>
          <w:szCs w:val="20"/>
        </w:rPr>
        <w:t>Transferor’s Points of C</w:t>
      </w:r>
      <w:r w:rsidRPr="009C1829">
        <w:rPr>
          <w:rStyle w:val="normaltextrun"/>
          <w:rFonts w:ascii="Calibri" w:hAnsi="Calibri" w:cs="Calibri"/>
          <w:sz w:val="20"/>
          <w:szCs w:val="20"/>
        </w:rPr>
        <w:t>ontact provided to the VA</w:t>
      </w:r>
      <w:r w:rsidR="009A63C4">
        <w:rPr>
          <w:rStyle w:val="normaltextrun"/>
          <w:rFonts w:ascii="Calibri" w:hAnsi="Calibri" w:cs="Calibri"/>
          <w:sz w:val="20"/>
          <w:szCs w:val="20"/>
        </w:rPr>
        <w:t xml:space="preserve"> (as they were set up in the VALERI system)</w:t>
      </w:r>
      <w:r w:rsidRPr="009C1829">
        <w:rPr>
          <w:rStyle w:val="normaltextrun"/>
          <w:rFonts w:ascii="Calibri" w:hAnsi="Calibri" w:cs="Calibri"/>
          <w:sz w:val="20"/>
          <w:szCs w:val="20"/>
        </w:rPr>
        <w:t>.  Other</w:t>
      </w:r>
      <w:r>
        <w:rPr>
          <w:rStyle w:val="normaltextrun"/>
          <w:rFonts w:ascii="Calibri" w:hAnsi="Calibri" w:cs="Calibri"/>
          <w:sz w:val="20"/>
          <w:szCs w:val="20"/>
        </w:rPr>
        <w:t xml:space="preserve"> sub-meetings may be set up to address specific areas in more detail, for example Image transfer.</w:t>
      </w:r>
      <w:r>
        <w:rPr>
          <w:rStyle w:val="eop"/>
          <w:rFonts w:ascii="Calibri" w:hAnsi="Calibri" w:cs="Calibri"/>
          <w:sz w:val="20"/>
          <w:szCs w:val="20"/>
        </w:rPr>
        <w:t> </w:t>
      </w:r>
      <w:r w:rsidR="00173E10">
        <w:rPr>
          <w:rStyle w:val="eop"/>
          <w:rFonts w:ascii="Calibri" w:hAnsi="Calibri" w:cs="Calibri"/>
          <w:sz w:val="20"/>
          <w:szCs w:val="20"/>
        </w:rPr>
        <w:t xml:space="preserve"> </w:t>
      </w:r>
      <w:r w:rsidR="008B1C99">
        <w:rPr>
          <w:rStyle w:val="eop"/>
          <w:rFonts w:ascii="Calibri" w:hAnsi="Calibri" w:cs="Calibri"/>
          <w:sz w:val="20"/>
          <w:szCs w:val="20"/>
        </w:rPr>
        <w:t>Transfer Project</w:t>
      </w:r>
      <w:r w:rsidR="00173E10">
        <w:rPr>
          <w:rStyle w:val="eop"/>
          <w:rFonts w:ascii="Calibri" w:hAnsi="Calibri" w:cs="Calibri"/>
          <w:sz w:val="20"/>
          <w:szCs w:val="20"/>
        </w:rPr>
        <w:t xml:space="preserve"> Status Reports are sent throughout the </w:t>
      </w:r>
      <w:r w:rsidR="008B1C99">
        <w:rPr>
          <w:rStyle w:val="eop"/>
          <w:rFonts w:ascii="Calibri" w:hAnsi="Calibri" w:cs="Calibri"/>
          <w:sz w:val="20"/>
          <w:szCs w:val="20"/>
        </w:rPr>
        <w:t>Transfer Project</w:t>
      </w:r>
      <w:r w:rsidR="00173E10">
        <w:rPr>
          <w:rStyle w:val="eop"/>
          <w:rFonts w:ascii="Calibri" w:hAnsi="Calibri" w:cs="Calibri"/>
          <w:sz w:val="20"/>
          <w:szCs w:val="20"/>
        </w:rPr>
        <w:t xml:space="preserve"> timeline</w:t>
      </w:r>
      <w:r w:rsidR="009A63C4">
        <w:rPr>
          <w:rStyle w:val="eop"/>
          <w:rFonts w:ascii="Calibri" w:hAnsi="Calibri" w:cs="Calibri"/>
          <w:sz w:val="20"/>
          <w:szCs w:val="20"/>
        </w:rPr>
        <w:t xml:space="preserve"> to keep all parties engaged in the status of the Transfer Project</w:t>
      </w:r>
      <w:r w:rsidR="00173E10">
        <w:rPr>
          <w:rStyle w:val="eop"/>
          <w:rFonts w:ascii="Calibri" w:hAnsi="Calibri" w:cs="Calibri"/>
          <w:sz w:val="20"/>
          <w:szCs w:val="20"/>
        </w:rPr>
        <w:t xml:space="preserve">.  </w:t>
      </w:r>
    </w:p>
    <w:p w14:paraId="05AC12AD" w14:textId="7FA4CCC1" w:rsidR="00E15B10" w:rsidRPr="003C4D05" w:rsidRDefault="00E15B10" w:rsidP="00295391">
      <w:pPr>
        <w:pStyle w:val="Heading3"/>
        <w:numPr>
          <w:ilvl w:val="1"/>
          <w:numId w:val="8"/>
        </w:numPr>
        <w:ind w:left="270"/>
      </w:pPr>
      <w:bookmarkStart w:id="30" w:name="_Data_Security"/>
      <w:bookmarkStart w:id="31" w:name="_Toc172622801"/>
      <w:bookmarkStart w:id="32" w:name="_Toc202267773"/>
      <w:bookmarkEnd w:id="30"/>
      <w:r w:rsidRPr="004E723D">
        <w:t>Data Security</w:t>
      </w:r>
      <w:bookmarkEnd w:id="28"/>
      <w:bookmarkEnd w:id="31"/>
      <w:bookmarkEnd w:id="32"/>
      <w:r w:rsidRPr="004E723D">
        <w:t xml:space="preserve"> </w:t>
      </w:r>
      <w:bookmarkEnd w:id="23"/>
    </w:p>
    <w:p w14:paraId="37818D87" w14:textId="18068CB9" w:rsidR="00E6589E" w:rsidRPr="006263DF" w:rsidRDefault="00E15B10" w:rsidP="00F36C25">
      <w:pPr>
        <w:pStyle w:val="paragraph"/>
        <w:spacing w:before="0" w:beforeAutospacing="0" w:after="0" w:afterAutospacing="0"/>
        <w:textAlignment w:val="baseline"/>
        <w:rPr>
          <w:rFonts w:asciiTheme="minorHAnsi" w:hAnsiTheme="minorHAnsi"/>
          <w:sz w:val="20"/>
        </w:rPr>
      </w:pPr>
      <w:r w:rsidRPr="009C1829">
        <w:rPr>
          <w:rStyle w:val="normaltextrun"/>
          <w:rFonts w:ascii="Calibri" w:hAnsi="Calibri" w:cs="Calibri"/>
          <w:color w:val="000000"/>
          <w:sz w:val="20"/>
          <w:szCs w:val="20"/>
        </w:rPr>
        <w:t xml:space="preserve">All data, information and documents sent to PHH must be </w:t>
      </w:r>
      <w:r w:rsidR="005B40D2" w:rsidRPr="009C1829">
        <w:rPr>
          <w:rStyle w:val="normaltextrun"/>
          <w:rFonts w:ascii="Calibri" w:hAnsi="Calibri" w:cs="Calibri"/>
          <w:color w:val="000000"/>
          <w:sz w:val="20"/>
          <w:szCs w:val="20"/>
        </w:rPr>
        <w:t>conveyed</w:t>
      </w:r>
      <w:r w:rsidR="005B40D2">
        <w:rPr>
          <w:rStyle w:val="normaltextrun"/>
          <w:rFonts w:ascii="Calibri" w:hAnsi="Calibri" w:cs="Calibri"/>
          <w:color w:val="000000"/>
          <w:sz w:val="20"/>
          <w:szCs w:val="20"/>
        </w:rPr>
        <w:t xml:space="preserve"> </w:t>
      </w:r>
      <w:r w:rsidR="005B40D2">
        <w:rPr>
          <w:rStyle w:val="eop"/>
          <w:rFonts w:ascii="Calibri" w:hAnsi="Calibri" w:cs="Calibri"/>
          <w:color w:val="000000"/>
          <w:sz w:val="20"/>
          <w:szCs w:val="20"/>
        </w:rPr>
        <w:t>via</w:t>
      </w:r>
      <w:r w:rsidR="00E6589E">
        <w:rPr>
          <w:rStyle w:val="normaltextrun"/>
          <w:rFonts w:ascii="Calibri" w:hAnsi="Calibri" w:cs="Calibri"/>
          <w:color w:val="000000"/>
          <w:sz w:val="20"/>
          <w:szCs w:val="20"/>
        </w:rPr>
        <w:t xml:space="preserve"> Secure File Transmission Portal (SFTP)</w:t>
      </w:r>
      <w:r w:rsidR="00E6589E" w:rsidRPr="009C1829">
        <w:rPr>
          <w:rStyle w:val="normaltextrun"/>
          <w:rFonts w:ascii="Calibri" w:hAnsi="Calibri" w:cs="Calibri"/>
          <w:color w:val="000000"/>
          <w:sz w:val="20"/>
          <w:szCs w:val="20"/>
        </w:rPr>
        <w:t>.</w:t>
      </w:r>
      <w:r w:rsidR="00E6589E">
        <w:rPr>
          <w:rStyle w:val="normaltextrun"/>
          <w:rFonts w:ascii="Calibri" w:hAnsi="Calibri" w:cs="Calibri"/>
          <w:color w:val="000000"/>
          <w:sz w:val="20"/>
          <w:szCs w:val="20"/>
        </w:rPr>
        <w:t xml:space="preserve"> </w:t>
      </w:r>
      <w:r w:rsidR="00E6589E">
        <w:rPr>
          <w:rStyle w:val="eop"/>
          <w:rFonts w:ascii="Calibri" w:hAnsi="Calibri" w:cs="Calibri"/>
          <w:color w:val="000000"/>
          <w:sz w:val="20"/>
          <w:szCs w:val="20"/>
        </w:rPr>
        <w:t> </w:t>
      </w:r>
      <w:r w:rsidR="00E6589E" w:rsidRPr="006263DF">
        <w:rPr>
          <w:rStyle w:val="normaltextrun"/>
          <w:rFonts w:asciiTheme="minorHAnsi" w:hAnsiTheme="minorHAnsi"/>
          <w:color w:val="000000"/>
          <w:sz w:val="20"/>
        </w:rPr>
        <w:t xml:space="preserve">Your Transfer Coordinator will discuss this set up process with you.  SFTP can be utilized for both the Data </w:t>
      </w:r>
      <w:r w:rsidR="005B40D2" w:rsidRPr="006263DF">
        <w:rPr>
          <w:rStyle w:val="normaltextrun"/>
          <w:rFonts w:asciiTheme="minorHAnsi" w:hAnsiTheme="minorHAnsi"/>
          <w:color w:val="000000"/>
          <w:sz w:val="20"/>
        </w:rPr>
        <w:t>files, templates</w:t>
      </w:r>
      <w:r w:rsidR="00E6589E" w:rsidRPr="006263DF">
        <w:rPr>
          <w:rStyle w:val="normaltextrun"/>
          <w:rFonts w:asciiTheme="minorHAnsi" w:hAnsiTheme="minorHAnsi"/>
          <w:color w:val="000000"/>
          <w:sz w:val="20"/>
        </w:rPr>
        <w:t xml:space="preserve"> and the imaged documents</w:t>
      </w:r>
      <w:r w:rsidR="00E6589E" w:rsidRPr="006263DF">
        <w:rPr>
          <w:rStyle w:val="normaltextrun"/>
          <w:rFonts w:asciiTheme="minorHAnsi" w:hAnsiTheme="minorHAnsi"/>
          <w:sz w:val="20"/>
        </w:rPr>
        <w:t>.</w:t>
      </w:r>
    </w:p>
    <w:p w14:paraId="35553078" w14:textId="001F547B" w:rsidR="00E15B10" w:rsidRDefault="00E15B10" w:rsidP="00E15B10">
      <w:pPr>
        <w:pStyle w:val="paragraph"/>
        <w:spacing w:before="0" w:beforeAutospacing="0" w:after="0" w:afterAutospacing="0"/>
        <w:textAlignment w:val="baseline"/>
        <w:rPr>
          <w:rFonts w:ascii="Calibri" w:hAnsi="Calibri" w:cs="Calibri"/>
          <w:sz w:val="20"/>
          <w:szCs w:val="20"/>
        </w:rPr>
      </w:pPr>
    </w:p>
    <w:p w14:paraId="20313939" w14:textId="77777777" w:rsidR="00E15B10" w:rsidRDefault="00E15B10" w:rsidP="00E15B10">
      <w:pPr>
        <w:pStyle w:val="paragraph"/>
        <w:spacing w:before="0" w:beforeAutospacing="0" w:after="0" w:afterAutospacing="0"/>
        <w:textAlignment w:val="baseline"/>
        <w:rPr>
          <w:rFonts w:ascii="Calibri" w:hAnsi="Calibri" w:cs="Calibri"/>
          <w:sz w:val="20"/>
          <w:szCs w:val="20"/>
        </w:rPr>
      </w:pPr>
      <w:r>
        <w:rPr>
          <w:rStyle w:val="eop"/>
          <w:rFonts w:ascii="Calibri" w:hAnsi="Calibri" w:cs="Calibri"/>
          <w:color w:val="FF0000"/>
          <w:sz w:val="20"/>
          <w:szCs w:val="20"/>
        </w:rPr>
        <w:t> </w:t>
      </w:r>
    </w:p>
    <w:p w14:paraId="30F05E9A" w14:textId="77777777" w:rsidR="00770761" w:rsidRPr="0090104E" w:rsidRDefault="00770761" w:rsidP="000D01B6">
      <w:pPr>
        <w:tabs>
          <w:tab w:val="left" w:pos="3150"/>
        </w:tabs>
        <w:autoSpaceDE w:val="0"/>
        <w:autoSpaceDN w:val="0"/>
        <w:adjustRightInd w:val="0"/>
        <w:spacing w:after="0" w:line="240" w:lineRule="auto"/>
        <w:rPr>
          <w:rFonts w:cs="Calibri"/>
          <w:color w:val="000000"/>
          <w:sz w:val="20"/>
          <w:szCs w:val="20"/>
        </w:rPr>
      </w:pPr>
    </w:p>
    <w:p w14:paraId="39127E2B" w14:textId="4ED02C62" w:rsidR="00A2556B" w:rsidRPr="00B564DD" w:rsidRDefault="00EE5365" w:rsidP="00295391">
      <w:pPr>
        <w:pStyle w:val="Heading3"/>
        <w:numPr>
          <w:ilvl w:val="1"/>
          <w:numId w:val="8"/>
        </w:numPr>
        <w:ind w:left="270"/>
      </w:pPr>
      <w:bookmarkStart w:id="33" w:name="_Loan_Boarding_File"/>
      <w:bookmarkStart w:id="34" w:name="_Toc172622802"/>
      <w:bookmarkStart w:id="35" w:name="_Toc202267774"/>
      <w:bookmarkEnd w:id="33"/>
      <w:r w:rsidRPr="00B564DD">
        <w:lastRenderedPageBreak/>
        <w:t>Loan Boarding</w:t>
      </w:r>
      <w:r w:rsidR="003B5823">
        <w:t xml:space="preserve"> Master</w:t>
      </w:r>
      <w:r w:rsidRPr="00B564DD">
        <w:t xml:space="preserve"> File</w:t>
      </w:r>
      <w:bookmarkEnd w:id="34"/>
      <w:bookmarkEnd w:id="35"/>
      <w:r w:rsidR="00E7742B" w:rsidRPr="00B564DD">
        <w:t xml:space="preserve"> </w:t>
      </w:r>
    </w:p>
    <w:p w14:paraId="157F119E" w14:textId="6AEC1EC6" w:rsidR="00A2556B" w:rsidRDefault="00A2556B" w:rsidP="0085463D">
      <w:pPr>
        <w:tabs>
          <w:tab w:val="left" w:pos="360"/>
        </w:tabs>
        <w:autoSpaceDE w:val="0"/>
        <w:autoSpaceDN w:val="0"/>
        <w:adjustRightInd w:val="0"/>
        <w:spacing w:after="0" w:line="240" w:lineRule="auto"/>
        <w:rPr>
          <w:rFonts w:cs="Calibri"/>
          <w:color w:val="000000"/>
          <w:sz w:val="20"/>
          <w:szCs w:val="20"/>
        </w:rPr>
      </w:pPr>
      <w:r>
        <w:rPr>
          <w:rFonts w:cs="Calibri"/>
          <w:color w:val="000000"/>
          <w:sz w:val="20"/>
          <w:szCs w:val="20"/>
        </w:rPr>
        <w:t>PHH’s</w:t>
      </w:r>
      <w:r w:rsidRPr="00FC4689">
        <w:rPr>
          <w:rFonts w:cs="Calibri"/>
          <w:color w:val="000000"/>
          <w:sz w:val="20"/>
          <w:szCs w:val="20"/>
        </w:rPr>
        <w:t xml:space="preserve"> </w:t>
      </w:r>
      <w:r w:rsidR="00EE5365">
        <w:rPr>
          <w:rFonts w:cs="Calibri"/>
          <w:color w:val="000000"/>
          <w:sz w:val="20"/>
          <w:szCs w:val="20"/>
        </w:rPr>
        <w:t>L</w:t>
      </w:r>
      <w:r w:rsidRPr="00FC4689">
        <w:rPr>
          <w:rFonts w:cs="Calibri"/>
          <w:color w:val="000000"/>
          <w:sz w:val="20"/>
          <w:szCs w:val="20"/>
        </w:rPr>
        <w:t xml:space="preserve">oan </w:t>
      </w:r>
      <w:r w:rsidR="00EE5365">
        <w:rPr>
          <w:rFonts w:cs="Calibri"/>
          <w:color w:val="000000"/>
          <w:sz w:val="20"/>
          <w:szCs w:val="20"/>
        </w:rPr>
        <w:t>B</w:t>
      </w:r>
      <w:r w:rsidRPr="00FC4689">
        <w:rPr>
          <w:rFonts w:cs="Calibri"/>
          <w:color w:val="000000"/>
          <w:sz w:val="20"/>
          <w:szCs w:val="20"/>
        </w:rPr>
        <w:t>oarding</w:t>
      </w:r>
      <w:r w:rsidR="003B5823">
        <w:rPr>
          <w:rFonts w:cs="Calibri"/>
          <w:color w:val="000000"/>
          <w:sz w:val="20"/>
          <w:szCs w:val="20"/>
        </w:rPr>
        <w:t xml:space="preserve"> Master</w:t>
      </w:r>
      <w:r w:rsidRPr="00FC4689">
        <w:rPr>
          <w:rFonts w:cs="Calibri"/>
          <w:color w:val="000000"/>
          <w:sz w:val="20"/>
          <w:szCs w:val="20"/>
        </w:rPr>
        <w:t xml:space="preserve"> </w:t>
      </w:r>
      <w:r>
        <w:rPr>
          <w:rFonts w:cs="Calibri"/>
          <w:color w:val="000000"/>
          <w:sz w:val="20"/>
          <w:szCs w:val="20"/>
        </w:rPr>
        <w:t>F</w:t>
      </w:r>
      <w:r w:rsidRPr="00FC4689">
        <w:rPr>
          <w:rFonts w:cs="Calibri"/>
          <w:color w:val="000000"/>
          <w:sz w:val="20"/>
          <w:szCs w:val="20"/>
        </w:rPr>
        <w:t xml:space="preserve">ile layout contains a list </w:t>
      </w:r>
      <w:r>
        <w:rPr>
          <w:rFonts w:cs="Calibri"/>
          <w:color w:val="000000"/>
          <w:sz w:val="20"/>
          <w:szCs w:val="20"/>
        </w:rPr>
        <w:t xml:space="preserve">of </w:t>
      </w:r>
      <w:r w:rsidRPr="00FC4689">
        <w:rPr>
          <w:rFonts w:cs="Calibri"/>
          <w:color w:val="000000"/>
          <w:sz w:val="20"/>
          <w:szCs w:val="20"/>
        </w:rPr>
        <w:t xml:space="preserve">the data and format of the information needed for PHH to board the loans. </w:t>
      </w:r>
      <w:r w:rsidR="00EB1BA9">
        <w:rPr>
          <w:rFonts w:cs="Calibri"/>
          <w:color w:val="000000"/>
          <w:sz w:val="20"/>
          <w:szCs w:val="20"/>
        </w:rPr>
        <w:t>A</w:t>
      </w:r>
      <w:r>
        <w:rPr>
          <w:rFonts w:cs="Calibri"/>
          <w:color w:val="000000"/>
          <w:sz w:val="20"/>
          <w:szCs w:val="20"/>
        </w:rPr>
        <w:t xml:space="preserve"> copy of this file layout </w:t>
      </w:r>
      <w:r w:rsidR="00EB1BA9">
        <w:rPr>
          <w:rFonts w:cs="Calibri"/>
          <w:color w:val="000000"/>
          <w:sz w:val="20"/>
          <w:szCs w:val="20"/>
        </w:rPr>
        <w:t xml:space="preserve">has been provided as part of the </w:t>
      </w:r>
      <w:r w:rsidR="00EE4518">
        <w:rPr>
          <w:rFonts w:cs="Calibri"/>
          <w:color w:val="000000"/>
          <w:sz w:val="20"/>
          <w:szCs w:val="20"/>
        </w:rPr>
        <w:t>kick-off</w:t>
      </w:r>
      <w:r w:rsidR="00EB1BA9">
        <w:rPr>
          <w:rFonts w:cs="Calibri"/>
          <w:color w:val="000000"/>
          <w:sz w:val="20"/>
          <w:szCs w:val="20"/>
        </w:rPr>
        <w:t xml:space="preserve"> documents provided</w:t>
      </w:r>
      <w:r w:rsidR="00142D5F">
        <w:rPr>
          <w:rFonts w:cs="Calibri"/>
          <w:color w:val="000000"/>
          <w:sz w:val="20"/>
          <w:szCs w:val="20"/>
        </w:rPr>
        <w:t xml:space="preserve"> during </w:t>
      </w:r>
      <w:r w:rsidR="00046BCD">
        <w:rPr>
          <w:rFonts w:cs="Calibri"/>
          <w:color w:val="000000"/>
          <w:sz w:val="20"/>
          <w:szCs w:val="20"/>
        </w:rPr>
        <w:t>the Initiation</w:t>
      </w:r>
      <w:r w:rsidR="00B10968">
        <w:rPr>
          <w:rFonts w:cs="Calibri"/>
          <w:color w:val="000000"/>
          <w:sz w:val="20"/>
          <w:szCs w:val="20"/>
        </w:rPr>
        <w:t xml:space="preserve"> phase</w:t>
      </w:r>
      <w:r w:rsidR="00142D5F">
        <w:rPr>
          <w:rFonts w:cs="Calibri"/>
          <w:color w:val="000000"/>
          <w:sz w:val="20"/>
          <w:szCs w:val="20"/>
        </w:rPr>
        <w:t xml:space="preserve">. </w:t>
      </w:r>
      <w:r w:rsidRPr="00FC4689">
        <w:rPr>
          <w:rFonts w:cs="Calibri"/>
          <w:color w:val="000000"/>
          <w:sz w:val="20"/>
          <w:szCs w:val="20"/>
        </w:rPr>
        <w:t xml:space="preserve">Additional reports </w:t>
      </w:r>
      <w:r>
        <w:rPr>
          <w:rFonts w:cs="Calibri"/>
          <w:color w:val="000000"/>
          <w:sz w:val="20"/>
          <w:szCs w:val="20"/>
        </w:rPr>
        <w:t>may</w:t>
      </w:r>
      <w:r w:rsidRPr="00FC4689">
        <w:rPr>
          <w:rFonts w:cs="Calibri"/>
          <w:color w:val="000000"/>
          <w:sz w:val="20"/>
          <w:szCs w:val="20"/>
        </w:rPr>
        <w:t xml:space="preserve"> be requested </w:t>
      </w:r>
      <w:r>
        <w:rPr>
          <w:rFonts w:cs="Calibri"/>
          <w:color w:val="000000"/>
          <w:sz w:val="20"/>
          <w:szCs w:val="20"/>
        </w:rPr>
        <w:t>if</w:t>
      </w:r>
      <w:r w:rsidRPr="00FC4689">
        <w:rPr>
          <w:rFonts w:cs="Calibri"/>
          <w:color w:val="000000"/>
          <w:sz w:val="20"/>
          <w:szCs w:val="20"/>
        </w:rPr>
        <w:t xml:space="preserve"> needed.</w:t>
      </w:r>
    </w:p>
    <w:p w14:paraId="28AD037B" w14:textId="02002D95" w:rsidR="00046BCD" w:rsidRDefault="00046BCD" w:rsidP="0085463D">
      <w:pPr>
        <w:tabs>
          <w:tab w:val="left" w:pos="360"/>
        </w:tabs>
        <w:autoSpaceDE w:val="0"/>
        <w:autoSpaceDN w:val="0"/>
        <w:adjustRightInd w:val="0"/>
        <w:spacing w:after="0" w:line="240" w:lineRule="auto"/>
        <w:rPr>
          <w:rFonts w:ascii="Times New Roman" w:hAnsi="Times New Roman"/>
          <w:b/>
          <w:i/>
          <w:iCs/>
          <w:color w:val="FF0000"/>
          <w:sz w:val="20"/>
          <w:szCs w:val="20"/>
        </w:rPr>
      </w:pPr>
    </w:p>
    <w:p w14:paraId="46D38449" w14:textId="32A61629" w:rsidR="00A2556B" w:rsidRPr="00DC6463" w:rsidRDefault="00046BCD" w:rsidP="0085463D">
      <w:pPr>
        <w:tabs>
          <w:tab w:val="left" w:pos="360"/>
        </w:tabs>
        <w:autoSpaceDE w:val="0"/>
        <w:autoSpaceDN w:val="0"/>
        <w:adjustRightInd w:val="0"/>
        <w:spacing w:after="0" w:line="240" w:lineRule="auto"/>
        <w:rPr>
          <w:rStyle w:val="IntenseEmphasis"/>
        </w:rPr>
      </w:pPr>
      <w:r w:rsidRPr="00DC6463">
        <w:rPr>
          <w:rStyle w:val="IntenseEmphasis"/>
          <w:b/>
          <w:bCs/>
          <w:sz w:val="20"/>
          <w:szCs w:val="20"/>
        </w:rPr>
        <w:t>NOTE</w:t>
      </w:r>
      <w:r w:rsidR="00A2556B" w:rsidRPr="00DC6463">
        <w:rPr>
          <w:rStyle w:val="IntenseEmphasis"/>
          <w:sz w:val="20"/>
          <w:szCs w:val="20"/>
        </w:rPr>
        <w:t>: To be eligible for automated boarding, complete and accurate data must be provided in accordance with the loan boarding file layout</w:t>
      </w:r>
      <w:r w:rsidR="002960DB" w:rsidRPr="00DC6463">
        <w:rPr>
          <w:rStyle w:val="IntenseEmphasis"/>
        </w:rPr>
        <w:t>.</w:t>
      </w:r>
    </w:p>
    <w:p w14:paraId="3B86AC9A" w14:textId="77777777" w:rsidR="00A2556B" w:rsidRDefault="00A2556B" w:rsidP="00A2556B">
      <w:pPr>
        <w:spacing w:after="0"/>
        <w:ind w:left="144"/>
        <w:rPr>
          <w:rFonts w:cs="Arial"/>
          <w:b/>
          <w:bCs/>
          <w:sz w:val="20"/>
          <w:szCs w:val="20"/>
          <w:u w:val="single"/>
        </w:rPr>
      </w:pPr>
    </w:p>
    <w:p w14:paraId="6CB49357" w14:textId="152C463D" w:rsidR="00A2556B" w:rsidRPr="00332034" w:rsidRDefault="00A2556B" w:rsidP="0085463D">
      <w:pPr>
        <w:tabs>
          <w:tab w:val="left" w:pos="360"/>
        </w:tabs>
        <w:autoSpaceDE w:val="0"/>
        <w:autoSpaceDN w:val="0"/>
        <w:adjustRightInd w:val="0"/>
        <w:spacing w:after="0" w:line="240" w:lineRule="auto"/>
        <w:rPr>
          <w:rStyle w:val="Hyperlink"/>
          <w:rFonts w:cs="Calibri"/>
          <w:sz w:val="20"/>
          <w:szCs w:val="20"/>
        </w:rPr>
      </w:pPr>
      <w:r w:rsidRPr="002960DB">
        <w:rPr>
          <w:rFonts w:asciiTheme="minorHAnsi" w:hAnsiTheme="minorHAnsi"/>
          <w:b/>
          <w:color w:val="000000"/>
          <w:sz w:val="20"/>
          <w:u w:val="single"/>
        </w:rPr>
        <w:t xml:space="preserve">Loan Number </w:t>
      </w:r>
      <w:r w:rsidR="009F6864" w:rsidRPr="002960DB">
        <w:rPr>
          <w:rFonts w:asciiTheme="minorHAnsi" w:hAnsiTheme="minorHAnsi"/>
          <w:b/>
          <w:color w:val="000000"/>
          <w:sz w:val="20"/>
          <w:u w:val="single"/>
        </w:rPr>
        <w:t>Assignment</w:t>
      </w:r>
      <w:r w:rsidRPr="002960DB">
        <w:rPr>
          <w:rFonts w:asciiTheme="minorHAnsi" w:hAnsiTheme="minorHAnsi"/>
          <w:b/>
          <w:color w:val="000000"/>
          <w:sz w:val="20"/>
          <w:u w:val="single"/>
        </w:rPr>
        <w:t>:</w:t>
      </w:r>
      <w:r w:rsidRPr="002960DB">
        <w:rPr>
          <w:rFonts w:asciiTheme="minorHAnsi" w:hAnsiTheme="minorHAnsi"/>
          <w:color w:val="000000"/>
          <w:sz w:val="20"/>
          <w:szCs w:val="20"/>
        </w:rPr>
        <w:t xml:space="preserve">  PHH will </w:t>
      </w:r>
      <w:r w:rsidR="002960DB">
        <w:rPr>
          <w:rFonts w:asciiTheme="minorHAnsi" w:hAnsiTheme="minorHAnsi"/>
          <w:color w:val="000000"/>
          <w:sz w:val="20"/>
          <w:szCs w:val="20"/>
        </w:rPr>
        <w:t>assign</w:t>
      </w:r>
      <w:r w:rsidRPr="002960DB">
        <w:rPr>
          <w:rFonts w:asciiTheme="minorHAnsi" w:hAnsiTheme="minorHAnsi"/>
          <w:color w:val="000000"/>
          <w:sz w:val="20"/>
          <w:szCs w:val="20"/>
        </w:rPr>
        <w:t xml:space="preserve"> loan numbers to</w:t>
      </w:r>
      <w:r w:rsidR="00F0739A">
        <w:rPr>
          <w:rFonts w:asciiTheme="minorHAnsi" w:hAnsiTheme="minorHAnsi"/>
          <w:color w:val="000000"/>
          <w:sz w:val="20"/>
          <w:szCs w:val="20"/>
        </w:rPr>
        <w:t xml:space="preserve"> the transfer population at the start of </w:t>
      </w:r>
      <w:r w:rsidR="003B5823">
        <w:rPr>
          <w:rFonts w:asciiTheme="minorHAnsi" w:hAnsiTheme="minorHAnsi"/>
          <w:color w:val="000000"/>
          <w:sz w:val="20"/>
          <w:szCs w:val="20"/>
        </w:rPr>
        <w:t>Initiation</w:t>
      </w:r>
      <w:r w:rsidR="003B053F">
        <w:rPr>
          <w:rFonts w:asciiTheme="minorHAnsi" w:hAnsiTheme="minorHAnsi"/>
          <w:color w:val="000000"/>
          <w:sz w:val="20"/>
          <w:szCs w:val="20"/>
        </w:rPr>
        <w:t xml:space="preserve"> </w:t>
      </w:r>
      <w:r w:rsidR="003B5823">
        <w:rPr>
          <w:rFonts w:asciiTheme="minorHAnsi" w:hAnsiTheme="minorHAnsi"/>
          <w:color w:val="000000"/>
          <w:sz w:val="20"/>
          <w:szCs w:val="20"/>
        </w:rPr>
        <w:t>P</w:t>
      </w:r>
      <w:r w:rsidR="003B053F">
        <w:rPr>
          <w:rFonts w:asciiTheme="minorHAnsi" w:hAnsiTheme="minorHAnsi"/>
          <w:color w:val="000000"/>
          <w:sz w:val="20"/>
          <w:szCs w:val="20"/>
        </w:rPr>
        <w:t>hase</w:t>
      </w:r>
      <w:r w:rsidR="004A6259">
        <w:rPr>
          <w:rFonts w:asciiTheme="minorHAnsi" w:hAnsiTheme="minorHAnsi"/>
          <w:color w:val="000000"/>
          <w:sz w:val="20"/>
          <w:szCs w:val="20"/>
        </w:rPr>
        <w:t xml:space="preserve">. </w:t>
      </w:r>
    </w:p>
    <w:p w14:paraId="5D1FA577" w14:textId="77777777" w:rsidR="009F6864" w:rsidRDefault="009F6864">
      <w:pPr>
        <w:spacing w:after="0"/>
        <w:rPr>
          <w:rFonts w:asciiTheme="minorHAnsi" w:hAnsiTheme="minorHAnsi"/>
          <w:sz w:val="20"/>
          <w:szCs w:val="20"/>
        </w:rPr>
      </w:pPr>
    </w:p>
    <w:p w14:paraId="3A423A5E" w14:textId="6BAFBE44" w:rsidR="00BF449A" w:rsidRPr="00075C66" w:rsidRDefault="00BF449A">
      <w:pPr>
        <w:spacing w:after="0"/>
        <w:rPr>
          <w:rFonts w:asciiTheme="minorHAnsi" w:hAnsiTheme="minorHAnsi"/>
          <w:sz w:val="20"/>
          <w:szCs w:val="20"/>
        </w:rPr>
      </w:pPr>
      <w:r w:rsidRPr="004A6259">
        <w:rPr>
          <w:rFonts w:asciiTheme="minorHAnsi" w:hAnsiTheme="minorHAnsi"/>
          <w:sz w:val="20"/>
          <w:szCs w:val="20"/>
        </w:rPr>
        <w:t xml:space="preserve">Use the following naming convention for the </w:t>
      </w:r>
      <w:r w:rsidR="007408AD" w:rsidRPr="004A6259">
        <w:rPr>
          <w:rFonts w:asciiTheme="minorHAnsi" w:hAnsiTheme="minorHAnsi"/>
          <w:sz w:val="20"/>
          <w:szCs w:val="20"/>
        </w:rPr>
        <w:t xml:space="preserve">Loan Boarding </w:t>
      </w:r>
      <w:r w:rsidRPr="00970A72">
        <w:rPr>
          <w:rFonts w:asciiTheme="minorHAnsi" w:hAnsiTheme="minorHAnsi"/>
          <w:sz w:val="20"/>
          <w:szCs w:val="20"/>
        </w:rPr>
        <w:t>file:</w:t>
      </w:r>
    </w:p>
    <w:p w14:paraId="19C5EBF6" w14:textId="5BE169F8" w:rsidR="00A2556B" w:rsidRPr="00DC1B4E" w:rsidRDefault="00DC1B4E">
      <w:pPr>
        <w:spacing w:after="0"/>
        <w:rPr>
          <w:rFonts w:asciiTheme="minorHAnsi" w:hAnsiTheme="minorHAnsi"/>
          <w:sz w:val="20"/>
          <w:szCs w:val="20"/>
        </w:rPr>
      </w:pPr>
      <w:r>
        <w:rPr>
          <w:rFonts w:asciiTheme="minorHAnsi" w:hAnsiTheme="minorHAnsi"/>
          <w:sz w:val="20"/>
          <w:szCs w:val="20"/>
        </w:rPr>
        <w:t>*</w:t>
      </w:r>
      <w:r w:rsidR="00CC0774">
        <w:rPr>
          <w:rFonts w:asciiTheme="minorHAnsi" w:hAnsiTheme="minorHAnsi"/>
          <w:sz w:val="20"/>
          <w:szCs w:val="20"/>
        </w:rPr>
        <w:t>Servicing Transfer Project ID (</w:t>
      </w:r>
      <w:r w:rsidR="00250F3E">
        <w:rPr>
          <w:rFonts w:asciiTheme="minorHAnsi" w:hAnsiTheme="minorHAnsi"/>
          <w:sz w:val="20"/>
          <w:szCs w:val="20"/>
        </w:rPr>
        <w:t>STP</w:t>
      </w:r>
      <w:r>
        <w:rPr>
          <w:rFonts w:asciiTheme="minorHAnsi" w:hAnsiTheme="minorHAnsi"/>
          <w:sz w:val="20"/>
          <w:szCs w:val="20"/>
        </w:rPr>
        <w:t xml:space="preserve"> ID</w:t>
      </w:r>
      <w:r w:rsidR="00CC0774">
        <w:rPr>
          <w:rFonts w:asciiTheme="minorHAnsi" w:hAnsiTheme="minorHAnsi"/>
          <w:sz w:val="20"/>
          <w:szCs w:val="20"/>
        </w:rPr>
        <w:t>)</w:t>
      </w:r>
      <w:r>
        <w:rPr>
          <w:rFonts w:asciiTheme="minorHAnsi" w:hAnsiTheme="minorHAnsi"/>
          <w:sz w:val="20"/>
          <w:szCs w:val="20"/>
        </w:rPr>
        <w:t xml:space="preserve"> will be assigned during </w:t>
      </w:r>
      <w:r w:rsidR="00CC0774">
        <w:rPr>
          <w:rFonts w:asciiTheme="minorHAnsi" w:hAnsiTheme="minorHAnsi"/>
          <w:sz w:val="20"/>
          <w:szCs w:val="20"/>
        </w:rPr>
        <w:t>the Initiation Phase.</w:t>
      </w:r>
    </w:p>
    <w:p w14:paraId="66904894" w14:textId="1322547D" w:rsidR="009F6864" w:rsidRPr="004A6259" w:rsidRDefault="00250F3E" w:rsidP="009F6864">
      <w:pPr>
        <w:spacing w:after="0"/>
        <w:rPr>
          <w:rFonts w:cs="Arial"/>
          <w:sz w:val="20"/>
          <w:szCs w:val="20"/>
        </w:rPr>
      </w:pPr>
      <w:proofErr w:type="spellStart"/>
      <w:r>
        <w:rPr>
          <w:rFonts w:cs="Arial"/>
          <w:sz w:val="20"/>
          <w:szCs w:val="20"/>
        </w:rPr>
        <w:t>STP</w:t>
      </w:r>
      <w:r w:rsidR="00CE7469">
        <w:rPr>
          <w:rFonts w:cs="Arial"/>
          <w:sz w:val="20"/>
          <w:szCs w:val="20"/>
        </w:rPr>
        <w:t>ID</w:t>
      </w:r>
      <w:r w:rsidR="009F6864" w:rsidRPr="00CE7469">
        <w:rPr>
          <w:rFonts w:cs="Arial"/>
          <w:sz w:val="20"/>
          <w:szCs w:val="20"/>
        </w:rPr>
        <w:t>_LoanBoardingMaster_</w:t>
      </w:r>
      <w:proofErr w:type="gramStart"/>
      <w:r w:rsidR="009F6864" w:rsidRPr="00CE7469">
        <w:rPr>
          <w:rFonts w:cs="Arial"/>
          <w:sz w:val="20"/>
          <w:szCs w:val="20"/>
        </w:rPr>
        <w:t>mmddyyyy</w:t>
      </w:r>
      <w:proofErr w:type="spellEnd"/>
      <w:r w:rsidR="009F6864" w:rsidRPr="00CE7469">
        <w:rPr>
          <w:rFonts w:cs="Arial"/>
          <w:sz w:val="20"/>
          <w:szCs w:val="20"/>
        </w:rPr>
        <w:t>.(</w:t>
      </w:r>
      <w:proofErr w:type="gramEnd"/>
      <w:r w:rsidR="009F6864" w:rsidRPr="00CE7469">
        <w:rPr>
          <w:rFonts w:cs="Arial"/>
          <w:sz w:val="20"/>
          <w:szCs w:val="20"/>
        </w:rPr>
        <w:t>excel)</w:t>
      </w:r>
    </w:p>
    <w:p w14:paraId="722BB672" w14:textId="5122A0E9" w:rsidR="00850FB5" w:rsidRPr="00DC1B4E" w:rsidRDefault="00A2556B">
      <w:pPr>
        <w:spacing w:after="0"/>
        <w:rPr>
          <w:rFonts w:cs="Arial"/>
          <w:b/>
          <w:sz w:val="20"/>
          <w:szCs w:val="20"/>
        </w:rPr>
      </w:pPr>
      <w:r w:rsidRPr="004A6259">
        <w:rPr>
          <w:rFonts w:cs="Arial"/>
          <w:b/>
          <w:sz w:val="20"/>
          <w:szCs w:val="20"/>
        </w:rPr>
        <w:t>Example:  </w:t>
      </w:r>
      <w:r w:rsidR="00CC0774" w:rsidRPr="00CC0774">
        <w:rPr>
          <w:rStyle w:val="oypena"/>
          <w:b/>
          <w:bCs/>
          <w:color w:val="000000" w:themeColor="text1"/>
        </w:rPr>
        <w:t>ST101-1224</w:t>
      </w:r>
      <w:r w:rsidR="00CC0774" w:rsidRPr="006263DF">
        <w:rPr>
          <w:rStyle w:val="oypena"/>
          <w:b/>
          <w:color w:val="000000" w:themeColor="text1"/>
        </w:rPr>
        <w:t>_LoanBoardingMaster_</w:t>
      </w:r>
      <w:r w:rsidR="00CC0774" w:rsidRPr="00CC0774">
        <w:rPr>
          <w:rStyle w:val="oypena"/>
          <w:b/>
          <w:bCs/>
          <w:color w:val="000000" w:themeColor="text1"/>
        </w:rPr>
        <w:t>07252024</w:t>
      </w:r>
      <w:r w:rsidRPr="006263DF">
        <w:rPr>
          <w:b/>
          <w:color w:val="000000" w:themeColor="text1"/>
          <w:sz w:val="20"/>
        </w:rPr>
        <w:t>.xlsx</w:t>
      </w:r>
    </w:p>
    <w:p w14:paraId="0E8493FB" w14:textId="3883D859" w:rsidR="00A2556B" w:rsidRPr="0085463D" w:rsidRDefault="00A2556B" w:rsidP="0085463D">
      <w:pPr>
        <w:spacing w:after="0"/>
        <w:rPr>
          <w:rFonts w:cs="Arial"/>
          <w:b/>
          <w:sz w:val="20"/>
          <w:szCs w:val="20"/>
        </w:rPr>
      </w:pPr>
      <w:r>
        <w:rPr>
          <w:rFonts w:cs="Arial"/>
          <w:sz w:val="16"/>
          <w:szCs w:val="20"/>
        </w:rPr>
        <w:t xml:space="preserve">      </w:t>
      </w:r>
      <w:r w:rsidR="00563473">
        <w:rPr>
          <w:rFonts w:cs="Arial"/>
          <w:b/>
          <w:sz w:val="20"/>
          <w:szCs w:val="20"/>
        </w:rPr>
        <w:t>File Naming Guidelines</w:t>
      </w:r>
      <w:r w:rsidRPr="0085463D">
        <w:rPr>
          <w:rFonts w:cs="Arial"/>
          <w:b/>
          <w:sz w:val="20"/>
          <w:szCs w:val="20"/>
        </w:rPr>
        <w:t>:</w:t>
      </w:r>
    </w:p>
    <w:p w14:paraId="66FD0ACC" w14:textId="22BE15E6" w:rsidR="009860A4" w:rsidRPr="009A63C4" w:rsidRDefault="007439FA" w:rsidP="00295391">
      <w:pPr>
        <w:pStyle w:val="ListParagraph"/>
        <w:numPr>
          <w:ilvl w:val="0"/>
          <w:numId w:val="26"/>
        </w:numPr>
        <w:autoSpaceDN w:val="0"/>
        <w:spacing w:after="0"/>
        <w:rPr>
          <w:rFonts w:cs="Arial"/>
          <w:sz w:val="20"/>
          <w:szCs w:val="20"/>
        </w:rPr>
      </w:pPr>
      <w:r w:rsidRPr="009A63C4">
        <w:rPr>
          <w:rFonts w:cs="Arial"/>
          <w:sz w:val="20"/>
          <w:szCs w:val="20"/>
        </w:rPr>
        <w:t>Use only underscores to separate words</w:t>
      </w:r>
      <w:r w:rsidR="00DC1B4E" w:rsidRPr="009A63C4">
        <w:rPr>
          <w:rFonts w:cs="Arial"/>
          <w:sz w:val="20"/>
          <w:szCs w:val="20"/>
        </w:rPr>
        <w:t>.</w:t>
      </w:r>
    </w:p>
    <w:p w14:paraId="149430A5" w14:textId="715AD95D" w:rsidR="009860A4" w:rsidRPr="009A63C4" w:rsidRDefault="009860A4" w:rsidP="00295391">
      <w:pPr>
        <w:pStyle w:val="ListParagraph"/>
        <w:numPr>
          <w:ilvl w:val="0"/>
          <w:numId w:val="26"/>
        </w:numPr>
        <w:autoSpaceDN w:val="0"/>
        <w:spacing w:after="0"/>
        <w:rPr>
          <w:rFonts w:cs="Arial"/>
          <w:sz w:val="20"/>
          <w:szCs w:val="20"/>
        </w:rPr>
      </w:pPr>
      <w:r w:rsidRPr="009A63C4">
        <w:rPr>
          <w:rFonts w:cs="Arial"/>
          <w:sz w:val="20"/>
          <w:szCs w:val="20"/>
        </w:rPr>
        <w:t>Do not have any spaces</w:t>
      </w:r>
      <w:r w:rsidR="007439FA" w:rsidRPr="009A63C4">
        <w:rPr>
          <w:rFonts w:cs="Arial"/>
          <w:sz w:val="20"/>
          <w:szCs w:val="20"/>
        </w:rPr>
        <w:t xml:space="preserve"> or other special characters</w:t>
      </w:r>
      <w:r w:rsidR="00DC1B4E" w:rsidRPr="009A63C4">
        <w:rPr>
          <w:rFonts w:cs="Arial"/>
          <w:sz w:val="20"/>
          <w:szCs w:val="20"/>
        </w:rPr>
        <w:t>.</w:t>
      </w:r>
    </w:p>
    <w:p w14:paraId="09400889" w14:textId="6182EF68" w:rsidR="002E0440" w:rsidRPr="009A63C4" w:rsidRDefault="000D4036" w:rsidP="00295391">
      <w:pPr>
        <w:pStyle w:val="ListParagraph"/>
        <w:numPr>
          <w:ilvl w:val="0"/>
          <w:numId w:val="26"/>
        </w:numPr>
        <w:spacing w:after="0" w:line="240" w:lineRule="auto"/>
        <w:rPr>
          <w:b/>
          <w:bCs/>
          <w:u w:val="single"/>
        </w:rPr>
      </w:pPr>
      <w:r w:rsidRPr="009A63C4">
        <w:rPr>
          <w:rFonts w:cs="Arial"/>
          <w:sz w:val="20"/>
          <w:szCs w:val="20"/>
        </w:rPr>
        <w:t xml:space="preserve">The file name must be less than or equal to 40 characters in total length. </w:t>
      </w:r>
    </w:p>
    <w:p w14:paraId="698A951A" w14:textId="77777777" w:rsidR="002E0440" w:rsidRPr="0053758C" w:rsidRDefault="002E0440" w:rsidP="0053758C">
      <w:pPr>
        <w:pStyle w:val="ListParagraph"/>
        <w:spacing w:after="0" w:line="240" w:lineRule="auto"/>
        <w:ind w:left="792"/>
        <w:rPr>
          <w:b/>
          <w:bCs/>
          <w:u w:val="single"/>
        </w:rPr>
      </w:pPr>
    </w:p>
    <w:p w14:paraId="1CB4AB58" w14:textId="25A0BBDE" w:rsidR="002E0440" w:rsidRDefault="002E0440" w:rsidP="002E0440">
      <w:pPr>
        <w:pStyle w:val="paragraph"/>
        <w:spacing w:before="0" w:beforeAutospacing="0" w:after="0" w:afterAutospacing="0"/>
        <w:textAlignment w:val="baseline"/>
        <w:rPr>
          <w:rFonts w:ascii="Calibri" w:hAnsi="Calibri" w:cs="Calibri"/>
          <w:sz w:val="20"/>
          <w:szCs w:val="20"/>
        </w:rPr>
      </w:pPr>
      <w:r>
        <w:rPr>
          <w:rStyle w:val="normaltextrun"/>
          <w:rFonts w:ascii="Calibri" w:hAnsi="Calibri" w:cs="Calibri"/>
          <w:sz w:val="20"/>
          <w:szCs w:val="20"/>
        </w:rPr>
        <w:t xml:space="preserve">All </w:t>
      </w:r>
      <w:r w:rsidR="004B1AD2">
        <w:rPr>
          <w:rStyle w:val="normaltextrun"/>
          <w:rFonts w:ascii="Calibri" w:hAnsi="Calibri" w:cs="Calibri"/>
          <w:sz w:val="20"/>
          <w:szCs w:val="20"/>
        </w:rPr>
        <w:t xml:space="preserve">supporting </w:t>
      </w:r>
      <w:r>
        <w:rPr>
          <w:rStyle w:val="normaltextrun"/>
          <w:rFonts w:ascii="Calibri" w:hAnsi="Calibri" w:cs="Calibri"/>
          <w:sz w:val="20"/>
          <w:szCs w:val="20"/>
        </w:rPr>
        <w:t>reports should be electronic unless otherwise specified or requested.</w:t>
      </w:r>
      <w:r>
        <w:rPr>
          <w:rStyle w:val="eop"/>
          <w:rFonts w:ascii="Calibri" w:hAnsi="Calibri" w:cs="Calibri"/>
          <w:sz w:val="20"/>
          <w:szCs w:val="20"/>
        </w:rPr>
        <w:t> </w:t>
      </w:r>
    </w:p>
    <w:p w14:paraId="5A1E0990" w14:textId="77777777" w:rsidR="002E0440" w:rsidRDefault="002E0440" w:rsidP="00295391">
      <w:pPr>
        <w:pStyle w:val="paragraph"/>
        <w:numPr>
          <w:ilvl w:val="0"/>
          <w:numId w:val="13"/>
        </w:numPr>
        <w:spacing w:before="0" w:beforeAutospacing="0" w:after="0" w:afterAutospacing="0"/>
        <w:textAlignment w:val="baseline"/>
        <w:rPr>
          <w:rFonts w:ascii="Calibri" w:hAnsi="Calibri" w:cs="Calibri"/>
          <w:sz w:val="20"/>
          <w:szCs w:val="20"/>
        </w:rPr>
      </w:pPr>
      <w:r>
        <w:rPr>
          <w:rStyle w:val="normaltextrun"/>
          <w:rFonts w:ascii="Calibri" w:hAnsi="Calibri" w:cs="Calibri"/>
          <w:sz w:val="20"/>
          <w:szCs w:val="20"/>
        </w:rPr>
        <w:t>Data file formats – acceptable formats are:</w:t>
      </w:r>
      <w:r>
        <w:rPr>
          <w:rStyle w:val="eop"/>
          <w:rFonts w:ascii="Calibri" w:hAnsi="Calibri" w:cs="Calibri"/>
          <w:sz w:val="20"/>
          <w:szCs w:val="20"/>
        </w:rPr>
        <w:t> </w:t>
      </w:r>
    </w:p>
    <w:p w14:paraId="4D61B4CD" w14:textId="350F8FAC" w:rsidR="002E0440" w:rsidRDefault="002E0440" w:rsidP="00295391">
      <w:pPr>
        <w:pStyle w:val="paragraph"/>
        <w:numPr>
          <w:ilvl w:val="1"/>
          <w:numId w:val="14"/>
        </w:numPr>
        <w:spacing w:before="0" w:beforeAutospacing="0" w:after="0" w:afterAutospacing="0"/>
        <w:textAlignment w:val="baseline"/>
        <w:rPr>
          <w:rFonts w:ascii="Calibri" w:hAnsi="Calibri" w:cs="Calibri"/>
          <w:sz w:val="20"/>
          <w:szCs w:val="20"/>
        </w:rPr>
      </w:pPr>
      <w:r>
        <w:rPr>
          <w:rStyle w:val="normaltextrun"/>
          <w:rFonts w:ascii="Calibri" w:hAnsi="Calibri" w:cs="Calibri"/>
          <w:sz w:val="20"/>
          <w:szCs w:val="20"/>
        </w:rPr>
        <w:t xml:space="preserve">If Black Knight (BKFS/MSP/Fidelity) </w:t>
      </w:r>
      <w:r w:rsidR="00046BCD">
        <w:rPr>
          <w:rStyle w:val="normaltextrun"/>
          <w:rFonts w:ascii="Calibri" w:hAnsi="Calibri" w:cs="Calibri"/>
          <w:sz w:val="20"/>
          <w:szCs w:val="20"/>
        </w:rPr>
        <w:t>works</w:t>
      </w:r>
      <w:r>
        <w:rPr>
          <w:rStyle w:val="normaltextrun"/>
          <w:rFonts w:ascii="Calibri" w:hAnsi="Calibri" w:cs="Calibri"/>
          <w:sz w:val="20"/>
          <w:szCs w:val="20"/>
        </w:rPr>
        <w:t xml:space="preserve"> with PHH Mortgage to determine inventory of files and reports that will be required, as “LPS standard service-release reports” may not always be sufficient.  </w:t>
      </w:r>
      <w:r>
        <w:rPr>
          <w:rStyle w:val="eop"/>
          <w:rFonts w:ascii="Calibri" w:hAnsi="Calibri" w:cs="Calibri"/>
          <w:sz w:val="20"/>
          <w:szCs w:val="20"/>
        </w:rPr>
        <w:t> </w:t>
      </w:r>
    </w:p>
    <w:p w14:paraId="3861EDFF" w14:textId="77777777" w:rsidR="002E0440" w:rsidRDefault="002E0440" w:rsidP="00295391">
      <w:pPr>
        <w:pStyle w:val="paragraph"/>
        <w:numPr>
          <w:ilvl w:val="1"/>
          <w:numId w:val="14"/>
        </w:numPr>
        <w:spacing w:before="0" w:beforeAutospacing="0" w:after="0" w:afterAutospacing="0"/>
        <w:textAlignment w:val="baseline"/>
        <w:rPr>
          <w:rFonts w:ascii="Calibri" w:hAnsi="Calibri" w:cs="Calibri"/>
          <w:sz w:val="20"/>
          <w:szCs w:val="20"/>
        </w:rPr>
      </w:pPr>
      <w:r>
        <w:rPr>
          <w:rStyle w:val="normaltextrun"/>
          <w:rFonts w:ascii="Calibri" w:hAnsi="Calibri" w:cs="Calibri"/>
          <w:sz w:val="20"/>
          <w:szCs w:val="20"/>
        </w:rPr>
        <w:t>Other electronic files should be delivered in Excel, .csv, or text file.</w:t>
      </w:r>
      <w:r>
        <w:rPr>
          <w:rStyle w:val="eop"/>
          <w:rFonts w:ascii="Calibri" w:hAnsi="Calibri" w:cs="Calibri"/>
          <w:sz w:val="20"/>
          <w:szCs w:val="20"/>
        </w:rPr>
        <w:t> </w:t>
      </w:r>
    </w:p>
    <w:p w14:paraId="1FF41B17" w14:textId="36B0F094" w:rsidR="002E0440" w:rsidRPr="006263DF" w:rsidRDefault="00B86EC8" w:rsidP="00295391">
      <w:pPr>
        <w:pStyle w:val="paragraph"/>
        <w:numPr>
          <w:ilvl w:val="0"/>
          <w:numId w:val="13"/>
        </w:numPr>
        <w:spacing w:before="0" w:beforeAutospacing="0" w:after="0" w:afterAutospacing="0"/>
        <w:textAlignment w:val="baseline"/>
        <w:rPr>
          <w:rFonts w:asciiTheme="minorHAnsi" w:hAnsiTheme="minorHAnsi"/>
          <w:sz w:val="20"/>
        </w:rPr>
      </w:pPr>
      <w:r w:rsidRPr="006263DF">
        <w:rPr>
          <w:rStyle w:val="normaltextrun"/>
          <w:rFonts w:asciiTheme="minorHAnsi" w:hAnsiTheme="minorHAnsi"/>
          <w:sz w:val="20"/>
        </w:rPr>
        <w:t>Loan Boarding</w:t>
      </w:r>
      <w:r w:rsidR="002E0440" w:rsidRPr="006263DF">
        <w:rPr>
          <w:rStyle w:val="normaltextrun"/>
          <w:rFonts w:asciiTheme="minorHAnsi" w:hAnsiTheme="minorHAnsi"/>
          <w:sz w:val="20"/>
        </w:rPr>
        <w:t xml:space="preserve"> </w:t>
      </w:r>
      <w:r w:rsidR="003B5823">
        <w:rPr>
          <w:rStyle w:val="normaltextrun"/>
          <w:rFonts w:asciiTheme="minorHAnsi" w:hAnsiTheme="minorHAnsi" w:cstheme="minorHAnsi"/>
          <w:sz w:val="20"/>
          <w:szCs w:val="20"/>
        </w:rPr>
        <w:t>Master</w:t>
      </w:r>
      <w:r w:rsidR="003B5823" w:rsidRPr="006263DF">
        <w:rPr>
          <w:rStyle w:val="normaltextrun"/>
          <w:rFonts w:asciiTheme="minorHAnsi" w:hAnsiTheme="minorHAnsi"/>
          <w:sz w:val="20"/>
        </w:rPr>
        <w:t xml:space="preserve"> </w:t>
      </w:r>
      <w:r w:rsidR="002E0440" w:rsidRPr="006263DF">
        <w:rPr>
          <w:rStyle w:val="normaltextrun"/>
          <w:rFonts w:asciiTheme="minorHAnsi" w:hAnsiTheme="minorHAnsi"/>
          <w:sz w:val="20"/>
        </w:rPr>
        <w:t>Data file(s) provides all the data necessary to set up and properly service each loan.  </w:t>
      </w:r>
      <w:r w:rsidR="002E0440" w:rsidRPr="006263DF">
        <w:rPr>
          <w:rStyle w:val="eop"/>
          <w:rFonts w:asciiTheme="minorHAnsi" w:hAnsiTheme="minorHAnsi"/>
          <w:sz w:val="20"/>
        </w:rPr>
        <w:t> </w:t>
      </w:r>
    </w:p>
    <w:p w14:paraId="72C017D2" w14:textId="77777777" w:rsidR="002E0440" w:rsidRPr="006263DF" w:rsidRDefault="002E0440" w:rsidP="00295391">
      <w:pPr>
        <w:pStyle w:val="paragraph"/>
        <w:numPr>
          <w:ilvl w:val="0"/>
          <w:numId w:val="13"/>
        </w:numPr>
        <w:spacing w:before="0" w:beforeAutospacing="0" w:after="0" w:afterAutospacing="0"/>
        <w:textAlignment w:val="baseline"/>
        <w:rPr>
          <w:rFonts w:asciiTheme="minorHAnsi" w:hAnsiTheme="minorHAnsi"/>
          <w:sz w:val="20"/>
        </w:rPr>
      </w:pPr>
      <w:r w:rsidRPr="006263DF">
        <w:rPr>
          <w:rStyle w:val="normaltextrun"/>
          <w:rFonts w:asciiTheme="minorHAnsi" w:hAnsiTheme="minorHAnsi"/>
          <w:sz w:val="20"/>
        </w:rPr>
        <w:t>Additional Reports required to support the Transfer are identified in various Sections. </w:t>
      </w:r>
      <w:r w:rsidRPr="006263DF">
        <w:rPr>
          <w:rStyle w:val="eop"/>
          <w:rFonts w:asciiTheme="minorHAnsi" w:hAnsiTheme="minorHAnsi"/>
          <w:sz w:val="20"/>
        </w:rPr>
        <w:t> </w:t>
      </w:r>
    </w:p>
    <w:p w14:paraId="4E5EC4A8" w14:textId="77777777" w:rsidR="002E0440" w:rsidRPr="006263DF" w:rsidRDefault="002E0440" w:rsidP="00295391">
      <w:pPr>
        <w:pStyle w:val="paragraph"/>
        <w:numPr>
          <w:ilvl w:val="0"/>
          <w:numId w:val="13"/>
        </w:numPr>
        <w:spacing w:before="0" w:beforeAutospacing="0" w:after="0" w:afterAutospacing="0"/>
        <w:textAlignment w:val="baseline"/>
        <w:rPr>
          <w:rFonts w:asciiTheme="minorHAnsi" w:hAnsiTheme="minorHAnsi"/>
          <w:sz w:val="20"/>
        </w:rPr>
      </w:pPr>
      <w:r w:rsidRPr="006263DF">
        <w:rPr>
          <w:rStyle w:val="normaltextrun"/>
          <w:rFonts w:asciiTheme="minorHAnsi" w:hAnsiTheme="minorHAnsi"/>
          <w:sz w:val="20"/>
        </w:rPr>
        <w:t>Data Transmission Method:</w:t>
      </w:r>
      <w:r w:rsidRPr="006263DF">
        <w:rPr>
          <w:rStyle w:val="eop"/>
          <w:rFonts w:asciiTheme="minorHAnsi" w:hAnsiTheme="minorHAnsi"/>
          <w:sz w:val="20"/>
        </w:rPr>
        <w:t> </w:t>
      </w:r>
    </w:p>
    <w:p w14:paraId="7C17E7EB" w14:textId="13ADD112" w:rsidR="002E0440" w:rsidRPr="006263DF" w:rsidRDefault="002E0440" w:rsidP="00295391">
      <w:pPr>
        <w:pStyle w:val="paragraph"/>
        <w:numPr>
          <w:ilvl w:val="0"/>
          <w:numId w:val="13"/>
        </w:numPr>
        <w:spacing w:before="0" w:beforeAutospacing="0" w:after="0" w:afterAutospacing="0"/>
        <w:textAlignment w:val="baseline"/>
        <w:rPr>
          <w:rStyle w:val="eop"/>
          <w:rFonts w:asciiTheme="minorHAnsi" w:hAnsiTheme="minorHAnsi"/>
          <w:sz w:val="20"/>
        </w:rPr>
      </w:pPr>
      <w:r w:rsidRPr="006263DF">
        <w:rPr>
          <w:rStyle w:val="normaltextrun"/>
          <w:rFonts w:asciiTheme="minorHAnsi" w:hAnsiTheme="minorHAnsi"/>
          <w:sz w:val="20"/>
        </w:rPr>
        <w:t xml:space="preserve">All data and information as requested via these Transfer Instructions must be transmitted to PHH Mortgage via </w:t>
      </w:r>
      <w:r w:rsidR="00E6589E">
        <w:rPr>
          <w:rStyle w:val="normaltextrun"/>
          <w:rFonts w:asciiTheme="minorHAnsi" w:hAnsiTheme="minorHAnsi"/>
          <w:sz w:val="20"/>
        </w:rPr>
        <w:t>SFTP.</w:t>
      </w:r>
    </w:p>
    <w:p w14:paraId="596BA7FF" w14:textId="02D334F6" w:rsidR="002E0440" w:rsidRPr="006263DF" w:rsidRDefault="002E0440" w:rsidP="00295391">
      <w:pPr>
        <w:pStyle w:val="paragraph"/>
        <w:numPr>
          <w:ilvl w:val="0"/>
          <w:numId w:val="13"/>
        </w:numPr>
        <w:spacing w:before="0" w:beforeAutospacing="0" w:after="0" w:afterAutospacing="0"/>
        <w:textAlignment w:val="baseline"/>
        <w:rPr>
          <w:rStyle w:val="normaltextrun"/>
          <w:rFonts w:asciiTheme="minorHAnsi" w:hAnsiTheme="minorHAnsi"/>
          <w:sz w:val="20"/>
        </w:rPr>
      </w:pPr>
      <w:r w:rsidRPr="006263DF">
        <w:rPr>
          <w:rStyle w:val="normaltextrun"/>
          <w:rFonts w:asciiTheme="minorHAnsi" w:hAnsiTheme="minorHAnsi"/>
          <w:sz w:val="20"/>
        </w:rPr>
        <w:t xml:space="preserve">Data Delivery Notification – upon each data transmission, </w:t>
      </w:r>
      <w:r w:rsidR="005966E5" w:rsidRPr="005966E5">
        <w:rPr>
          <w:rStyle w:val="normaltextrun"/>
          <w:rFonts w:asciiTheme="minorHAnsi" w:hAnsiTheme="minorHAnsi" w:cstheme="minorHAnsi"/>
          <w:sz w:val="20"/>
          <w:szCs w:val="20"/>
        </w:rPr>
        <w:t xml:space="preserve">an email should be sent </w:t>
      </w:r>
      <w:r w:rsidRPr="005966E5">
        <w:rPr>
          <w:rStyle w:val="normaltextrun"/>
          <w:rFonts w:asciiTheme="minorHAnsi" w:hAnsiTheme="minorHAnsi" w:cstheme="minorHAnsi"/>
          <w:sz w:val="20"/>
          <w:szCs w:val="20"/>
        </w:rPr>
        <w:t xml:space="preserve">email </w:t>
      </w:r>
      <w:r w:rsidR="005966E5" w:rsidRPr="005966E5">
        <w:rPr>
          <w:rStyle w:val="normaltextrun"/>
          <w:rFonts w:asciiTheme="minorHAnsi" w:hAnsiTheme="minorHAnsi" w:cstheme="minorHAnsi"/>
          <w:sz w:val="20"/>
          <w:szCs w:val="20"/>
        </w:rPr>
        <w:t>to the Transferee’s Loan Boarding email provided within the Transfer Project’s Point Contact Reference</w:t>
      </w:r>
      <w:r w:rsidR="005966E5" w:rsidRPr="005966E5">
        <w:rPr>
          <w:rFonts w:asciiTheme="minorHAnsi" w:hAnsiTheme="minorHAnsi" w:cstheme="minorHAnsi"/>
          <w:sz w:val="20"/>
          <w:szCs w:val="20"/>
        </w:rPr>
        <w:t xml:space="preserve">.  This is provided at the kick-off of the Transfer Project.  </w:t>
      </w:r>
      <w:r w:rsidRPr="006263DF">
        <w:rPr>
          <w:rStyle w:val="normaltextrun"/>
          <w:rFonts w:asciiTheme="minorHAnsi" w:hAnsiTheme="minorHAnsi"/>
          <w:sz w:val="20"/>
        </w:rPr>
        <w:t> </w:t>
      </w:r>
    </w:p>
    <w:p w14:paraId="66A1A9EE" w14:textId="2590BBF9" w:rsidR="002E0440" w:rsidRPr="006263DF" w:rsidRDefault="002E0440" w:rsidP="00295391">
      <w:pPr>
        <w:pStyle w:val="paragraph"/>
        <w:numPr>
          <w:ilvl w:val="0"/>
          <w:numId w:val="13"/>
        </w:numPr>
        <w:spacing w:before="0" w:beforeAutospacing="0" w:after="0" w:afterAutospacing="0"/>
        <w:textAlignment w:val="baseline"/>
        <w:rPr>
          <w:rStyle w:val="normaltextrun"/>
          <w:rFonts w:asciiTheme="minorHAnsi" w:hAnsiTheme="minorHAnsi"/>
          <w:sz w:val="20"/>
        </w:rPr>
      </w:pPr>
      <w:r w:rsidRPr="006263DF">
        <w:rPr>
          <w:rStyle w:val="normaltextrun"/>
          <w:rFonts w:asciiTheme="minorHAnsi" w:hAnsiTheme="minorHAnsi"/>
          <w:sz w:val="20"/>
        </w:rPr>
        <w:t>If core servicing system only stores data for up to two borrowers, but additional borrower information is stored outside of core servicing system, please provide this borrower data.</w:t>
      </w:r>
    </w:p>
    <w:p w14:paraId="10E42790" w14:textId="77777777" w:rsidR="008D6226" w:rsidRDefault="008D6226">
      <w:pPr>
        <w:pStyle w:val="paragraph"/>
        <w:spacing w:before="0" w:beforeAutospacing="0" w:after="0" w:afterAutospacing="0"/>
        <w:ind w:left="270"/>
        <w:textAlignment w:val="baseline"/>
        <w:rPr>
          <w:rStyle w:val="normaltextrun"/>
          <w:rFonts w:ascii="Calibri" w:hAnsi="Calibri" w:cs="Calibri"/>
          <w:color w:val="000000"/>
          <w:sz w:val="20"/>
          <w:szCs w:val="20"/>
          <w:shd w:val="clear" w:color="auto" w:fill="00FFFF"/>
        </w:rPr>
      </w:pPr>
    </w:p>
    <w:p w14:paraId="5825F591" w14:textId="5C37016B" w:rsidR="002E0440" w:rsidRPr="0053758C" w:rsidRDefault="00D66C3D" w:rsidP="00DD512E">
      <w:pPr>
        <w:pStyle w:val="paragraph"/>
        <w:spacing w:before="0" w:beforeAutospacing="0" w:after="0" w:afterAutospacing="0"/>
        <w:ind w:left="270"/>
        <w:textAlignment w:val="baseline"/>
        <w:rPr>
          <w:rStyle w:val="normaltextrun"/>
          <w:rFonts w:ascii="Calibri" w:hAnsi="Calibri" w:cs="Calibri"/>
          <w:sz w:val="20"/>
          <w:szCs w:val="20"/>
        </w:rPr>
      </w:pPr>
      <w:r w:rsidRPr="0053758C">
        <w:rPr>
          <w:rStyle w:val="normaltextrun"/>
          <w:rFonts w:ascii="Calibri" w:hAnsi="Calibri" w:cs="Calibri"/>
          <w:sz w:val="20"/>
          <w:szCs w:val="20"/>
        </w:rPr>
        <w:t>Deliverables as required:</w:t>
      </w:r>
      <w:r w:rsidR="00DD512E">
        <w:rPr>
          <w:rStyle w:val="normaltextrun"/>
          <w:rFonts w:ascii="Calibri" w:hAnsi="Calibri" w:cs="Calibri"/>
          <w:sz w:val="20"/>
          <w:szCs w:val="20"/>
        </w:rPr>
        <w:t xml:space="preserve"> </w:t>
      </w:r>
    </w:p>
    <w:tbl>
      <w:tblPr>
        <w:tblW w:w="8760" w:type="dxa"/>
        <w:tblInd w:w="1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760"/>
      </w:tblGrid>
      <w:tr w:rsidR="00D66C3D" w:rsidRPr="008D6226" w14:paraId="020D4460" w14:textId="77777777" w:rsidTr="0053758C">
        <w:trPr>
          <w:trHeight w:val="300"/>
        </w:trPr>
        <w:tc>
          <w:tcPr>
            <w:tcW w:w="8760" w:type="dxa"/>
            <w:tcBorders>
              <w:top w:val="single" w:sz="6" w:space="0" w:color="auto"/>
              <w:left w:val="single" w:sz="6" w:space="0" w:color="auto"/>
              <w:bottom w:val="single" w:sz="6" w:space="0" w:color="auto"/>
              <w:right w:val="single" w:sz="6" w:space="0" w:color="auto"/>
            </w:tcBorders>
            <w:shd w:val="clear" w:color="auto" w:fill="auto"/>
            <w:hideMark/>
          </w:tcPr>
          <w:p w14:paraId="6C25D29A" w14:textId="5BFA807B" w:rsidR="00D66C3D" w:rsidRPr="0053758C" w:rsidRDefault="00C66CEA" w:rsidP="0010342E">
            <w:pPr>
              <w:pStyle w:val="ListParagraph"/>
              <w:spacing w:after="0" w:line="240" w:lineRule="auto"/>
              <w:textAlignment w:val="baseline"/>
              <w:rPr>
                <w:rFonts w:eastAsia="Times New Roman" w:cs="Calibri"/>
                <w:sz w:val="20"/>
                <w:szCs w:val="20"/>
              </w:rPr>
            </w:pPr>
            <w:r>
              <w:rPr>
                <w:rFonts w:eastAsia="Times New Roman" w:cs="Calibri"/>
                <w:sz w:val="20"/>
                <w:szCs w:val="20"/>
              </w:rPr>
              <w:t xml:space="preserve">1. </w:t>
            </w:r>
            <w:r w:rsidR="00D66C3D" w:rsidRPr="0053758C">
              <w:rPr>
                <w:rFonts w:eastAsia="Times New Roman" w:cs="Calibri"/>
                <w:sz w:val="20"/>
                <w:szCs w:val="20"/>
              </w:rPr>
              <w:t xml:space="preserve">Code breakers - codes &amp; code definitions (for all data files and reports). </w:t>
            </w:r>
          </w:p>
        </w:tc>
      </w:tr>
      <w:tr w:rsidR="00D66C3D" w:rsidRPr="008D6226" w14:paraId="1E941C32" w14:textId="77777777" w:rsidTr="0053758C">
        <w:trPr>
          <w:trHeight w:val="300"/>
        </w:trPr>
        <w:tc>
          <w:tcPr>
            <w:tcW w:w="8760" w:type="dxa"/>
            <w:tcBorders>
              <w:top w:val="single" w:sz="6" w:space="0" w:color="auto"/>
              <w:left w:val="single" w:sz="6" w:space="0" w:color="auto"/>
              <w:bottom w:val="single" w:sz="6" w:space="0" w:color="auto"/>
              <w:right w:val="single" w:sz="6" w:space="0" w:color="auto"/>
            </w:tcBorders>
            <w:shd w:val="clear" w:color="auto" w:fill="auto"/>
            <w:hideMark/>
          </w:tcPr>
          <w:p w14:paraId="5204D60A" w14:textId="1AAB0DBD" w:rsidR="00D66C3D" w:rsidRPr="0053758C" w:rsidRDefault="00C66CEA" w:rsidP="0010342E">
            <w:pPr>
              <w:pStyle w:val="ListParagraph"/>
              <w:spacing w:after="0" w:line="240" w:lineRule="auto"/>
              <w:textAlignment w:val="baseline"/>
              <w:rPr>
                <w:rFonts w:eastAsia="Times New Roman" w:cs="Calibri"/>
                <w:sz w:val="20"/>
                <w:szCs w:val="20"/>
              </w:rPr>
            </w:pPr>
            <w:r>
              <w:rPr>
                <w:rFonts w:eastAsia="Times New Roman" w:cs="Calibri"/>
                <w:sz w:val="20"/>
                <w:szCs w:val="20"/>
              </w:rPr>
              <w:t xml:space="preserve">2. </w:t>
            </w:r>
            <w:r w:rsidR="00D66C3D" w:rsidRPr="0053758C">
              <w:rPr>
                <w:rFonts w:eastAsia="Times New Roman" w:cs="Calibri"/>
                <w:sz w:val="20"/>
                <w:szCs w:val="20"/>
              </w:rPr>
              <w:t xml:space="preserve">Payee codes for Preliminary Escrow and other Disbursements. For insurance vendors include vendor code, </w:t>
            </w:r>
            <w:r w:rsidR="005365BD" w:rsidRPr="005365BD">
              <w:rPr>
                <w:rFonts w:eastAsia="Times New Roman" w:cs="Calibri"/>
                <w:sz w:val="20"/>
                <w:szCs w:val="20"/>
              </w:rPr>
              <w:t>name,</w:t>
            </w:r>
            <w:r w:rsidR="00D66C3D" w:rsidRPr="0053758C">
              <w:rPr>
                <w:rFonts w:eastAsia="Times New Roman" w:cs="Calibri"/>
                <w:sz w:val="20"/>
                <w:szCs w:val="20"/>
              </w:rPr>
              <w:t xml:space="preserve"> and address. </w:t>
            </w:r>
          </w:p>
        </w:tc>
      </w:tr>
      <w:tr w:rsidR="00D66C3D" w:rsidRPr="008D6226" w14:paraId="347CD74A" w14:textId="77777777" w:rsidTr="0053758C">
        <w:trPr>
          <w:trHeight w:val="300"/>
        </w:trPr>
        <w:tc>
          <w:tcPr>
            <w:tcW w:w="8760" w:type="dxa"/>
            <w:tcBorders>
              <w:top w:val="single" w:sz="6" w:space="0" w:color="auto"/>
              <w:left w:val="single" w:sz="6" w:space="0" w:color="auto"/>
              <w:bottom w:val="single" w:sz="6" w:space="0" w:color="auto"/>
              <w:right w:val="single" w:sz="6" w:space="0" w:color="auto"/>
            </w:tcBorders>
            <w:shd w:val="clear" w:color="auto" w:fill="auto"/>
            <w:hideMark/>
          </w:tcPr>
          <w:p w14:paraId="330A7D7C" w14:textId="31E57321" w:rsidR="00D66C3D" w:rsidRPr="0053758C" w:rsidRDefault="00C66CEA" w:rsidP="0010342E">
            <w:pPr>
              <w:pStyle w:val="ListParagraph"/>
              <w:spacing w:after="0" w:line="240" w:lineRule="auto"/>
              <w:textAlignment w:val="baseline"/>
              <w:rPr>
                <w:rFonts w:eastAsia="Times New Roman" w:cs="Calibri"/>
                <w:sz w:val="20"/>
                <w:szCs w:val="20"/>
              </w:rPr>
            </w:pPr>
            <w:r>
              <w:rPr>
                <w:rFonts w:eastAsia="Times New Roman" w:cs="Calibri"/>
                <w:sz w:val="20"/>
                <w:szCs w:val="20"/>
              </w:rPr>
              <w:t xml:space="preserve">3. </w:t>
            </w:r>
            <w:r w:rsidR="00D66C3D" w:rsidRPr="0053758C">
              <w:rPr>
                <w:rFonts w:eastAsia="Times New Roman" w:cs="Calibri"/>
                <w:sz w:val="20"/>
                <w:szCs w:val="20"/>
              </w:rPr>
              <w:t>ARM plan code definitions </w:t>
            </w:r>
          </w:p>
        </w:tc>
      </w:tr>
      <w:tr w:rsidR="00D66C3D" w:rsidRPr="008D6226" w14:paraId="35F62912" w14:textId="77777777" w:rsidTr="0053758C">
        <w:trPr>
          <w:trHeight w:val="300"/>
        </w:trPr>
        <w:tc>
          <w:tcPr>
            <w:tcW w:w="8760" w:type="dxa"/>
            <w:tcBorders>
              <w:top w:val="single" w:sz="6" w:space="0" w:color="auto"/>
              <w:left w:val="single" w:sz="6" w:space="0" w:color="auto"/>
              <w:bottom w:val="single" w:sz="6" w:space="0" w:color="auto"/>
              <w:right w:val="single" w:sz="6" w:space="0" w:color="auto"/>
            </w:tcBorders>
            <w:shd w:val="clear" w:color="auto" w:fill="auto"/>
            <w:hideMark/>
          </w:tcPr>
          <w:p w14:paraId="5EFD4969" w14:textId="1EBF0D43" w:rsidR="00D66C3D" w:rsidRPr="0053758C" w:rsidRDefault="00C66CEA" w:rsidP="0010342E">
            <w:pPr>
              <w:pStyle w:val="ListParagraph"/>
              <w:spacing w:after="0" w:line="240" w:lineRule="auto"/>
              <w:textAlignment w:val="baseline"/>
              <w:rPr>
                <w:rFonts w:eastAsia="Times New Roman" w:cs="Calibri"/>
                <w:sz w:val="20"/>
                <w:szCs w:val="20"/>
              </w:rPr>
            </w:pPr>
            <w:r>
              <w:rPr>
                <w:rFonts w:eastAsia="Times New Roman" w:cs="Calibri"/>
                <w:sz w:val="20"/>
                <w:szCs w:val="20"/>
              </w:rPr>
              <w:t xml:space="preserve">4. </w:t>
            </w:r>
            <w:r w:rsidR="00D66C3D" w:rsidRPr="0053758C">
              <w:rPr>
                <w:rFonts w:eastAsia="Times New Roman" w:cs="Calibri"/>
                <w:sz w:val="20"/>
                <w:szCs w:val="20"/>
              </w:rPr>
              <w:t>Transaction codes definitions </w:t>
            </w:r>
          </w:p>
        </w:tc>
      </w:tr>
      <w:tr w:rsidR="00D66C3D" w:rsidRPr="008D6226" w14:paraId="0EB9E3CF" w14:textId="77777777" w:rsidTr="0053758C">
        <w:trPr>
          <w:trHeight w:val="300"/>
        </w:trPr>
        <w:tc>
          <w:tcPr>
            <w:tcW w:w="8760" w:type="dxa"/>
            <w:tcBorders>
              <w:top w:val="single" w:sz="6" w:space="0" w:color="auto"/>
              <w:left w:val="single" w:sz="6" w:space="0" w:color="auto"/>
              <w:bottom w:val="single" w:sz="6" w:space="0" w:color="auto"/>
              <w:right w:val="single" w:sz="6" w:space="0" w:color="auto"/>
            </w:tcBorders>
            <w:shd w:val="clear" w:color="auto" w:fill="auto"/>
            <w:hideMark/>
          </w:tcPr>
          <w:p w14:paraId="22CF88A5" w14:textId="5380767F" w:rsidR="00D66C3D" w:rsidRPr="0053758C" w:rsidRDefault="00C66CEA" w:rsidP="0010342E">
            <w:pPr>
              <w:pStyle w:val="ListParagraph"/>
              <w:spacing w:after="0" w:line="240" w:lineRule="auto"/>
              <w:textAlignment w:val="baseline"/>
              <w:rPr>
                <w:rFonts w:eastAsia="Times New Roman" w:cs="Calibri"/>
                <w:sz w:val="20"/>
                <w:szCs w:val="20"/>
              </w:rPr>
            </w:pPr>
            <w:r>
              <w:rPr>
                <w:rFonts w:eastAsia="Times New Roman" w:cs="Calibri"/>
                <w:sz w:val="20"/>
                <w:szCs w:val="20"/>
              </w:rPr>
              <w:t xml:space="preserve">5. </w:t>
            </w:r>
            <w:r w:rsidR="00D66C3D" w:rsidRPr="0053758C">
              <w:rPr>
                <w:rFonts w:eastAsia="Times New Roman" w:cs="Calibri"/>
                <w:sz w:val="20"/>
                <w:szCs w:val="20"/>
              </w:rPr>
              <w:t>Address and review any Data concerns identified in the mapping process </w:t>
            </w:r>
          </w:p>
        </w:tc>
      </w:tr>
      <w:tr w:rsidR="00D66C3D" w:rsidRPr="008D6226" w14:paraId="1EF187E5" w14:textId="77777777" w:rsidTr="0053758C">
        <w:trPr>
          <w:trHeight w:val="300"/>
        </w:trPr>
        <w:tc>
          <w:tcPr>
            <w:tcW w:w="8760" w:type="dxa"/>
            <w:tcBorders>
              <w:top w:val="single" w:sz="6" w:space="0" w:color="auto"/>
              <w:left w:val="single" w:sz="6" w:space="0" w:color="auto"/>
              <w:bottom w:val="single" w:sz="6" w:space="0" w:color="auto"/>
              <w:right w:val="single" w:sz="6" w:space="0" w:color="auto"/>
            </w:tcBorders>
            <w:shd w:val="clear" w:color="auto" w:fill="auto"/>
            <w:hideMark/>
          </w:tcPr>
          <w:p w14:paraId="0C6522B7" w14:textId="12F063BE" w:rsidR="00D66C3D" w:rsidRPr="0053758C" w:rsidRDefault="00C66CEA" w:rsidP="0010342E">
            <w:pPr>
              <w:pStyle w:val="ListParagraph"/>
              <w:spacing w:after="0" w:line="240" w:lineRule="auto"/>
              <w:textAlignment w:val="baseline"/>
              <w:rPr>
                <w:rFonts w:eastAsia="Times New Roman" w:cs="Calibri"/>
                <w:sz w:val="20"/>
                <w:szCs w:val="20"/>
              </w:rPr>
            </w:pPr>
            <w:r>
              <w:rPr>
                <w:rFonts w:eastAsia="Times New Roman" w:cs="Calibri"/>
                <w:sz w:val="20"/>
                <w:szCs w:val="20"/>
              </w:rPr>
              <w:t xml:space="preserve">6. </w:t>
            </w:r>
            <w:r w:rsidR="00D66C3D" w:rsidRPr="0053758C">
              <w:rPr>
                <w:rFonts w:eastAsia="Times New Roman" w:cs="Calibri"/>
                <w:sz w:val="20"/>
                <w:szCs w:val="20"/>
              </w:rPr>
              <w:t xml:space="preserve">Provide payee codes for Escrow and other Disbursements. For insurance vendors include vendor code, </w:t>
            </w:r>
            <w:r w:rsidR="005365BD" w:rsidRPr="005365BD">
              <w:rPr>
                <w:rFonts w:eastAsia="Times New Roman" w:cs="Calibri"/>
                <w:sz w:val="20"/>
                <w:szCs w:val="20"/>
              </w:rPr>
              <w:t>name,</w:t>
            </w:r>
            <w:r w:rsidR="00D66C3D" w:rsidRPr="0053758C">
              <w:rPr>
                <w:rFonts w:eastAsia="Times New Roman" w:cs="Calibri"/>
                <w:sz w:val="20"/>
                <w:szCs w:val="20"/>
              </w:rPr>
              <w:t xml:space="preserve"> and address. </w:t>
            </w:r>
          </w:p>
        </w:tc>
      </w:tr>
      <w:tr w:rsidR="00D66C3D" w:rsidRPr="008D6226" w14:paraId="4C328C57" w14:textId="77777777" w:rsidTr="0053758C">
        <w:trPr>
          <w:trHeight w:val="300"/>
        </w:trPr>
        <w:tc>
          <w:tcPr>
            <w:tcW w:w="8760" w:type="dxa"/>
            <w:tcBorders>
              <w:top w:val="single" w:sz="6" w:space="0" w:color="auto"/>
              <w:left w:val="single" w:sz="6" w:space="0" w:color="auto"/>
              <w:bottom w:val="single" w:sz="6" w:space="0" w:color="auto"/>
              <w:right w:val="single" w:sz="6" w:space="0" w:color="auto"/>
            </w:tcBorders>
            <w:shd w:val="clear" w:color="auto" w:fill="auto"/>
            <w:hideMark/>
          </w:tcPr>
          <w:p w14:paraId="7E8D4B19" w14:textId="7FA88C7B" w:rsidR="00D66C3D" w:rsidRPr="0053758C" w:rsidRDefault="00C66CEA" w:rsidP="0010342E">
            <w:pPr>
              <w:pStyle w:val="ListParagraph"/>
              <w:spacing w:after="0" w:line="240" w:lineRule="auto"/>
              <w:textAlignment w:val="baseline"/>
              <w:rPr>
                <w:rFonts w:eastAsia="Times New Roman" w:cs="Calibri"/>
                <w:sz w:val="20"/>
                <w:szCs w:val="20"/>
              </w:rPr>
            </w:pPr>
            <w:r>
              <w:rPr>
                <w:rFonts w:eastAsia="Times New Roman" w:cs="Calibri"/>
                <w:sz w:val="20"/>
                <w:szCs w:val="20"/>
              </w:rPr>
              <w:lastRenderedPageBreak/>
              <w:t xml:space="preserve">7. </w:t>
            </w:r>
            <w:r w:rsidR="00D66C3D" w:rsidRPr="0053758C">
              <w:rPr>
                <w:rFonts w:eastAsia="Times New Roman" w:cs="Calibri"/>
                <w:sz w:val="20"/>
                <w:szCs w:val="20"/>
              </w:rPr>
              <w:t xml:space="preserve">Provide </w:t>
            </w:r>
            <w:r w:rsidR="00046BCD" w:rsidRPr="0053758C">
              <w:rPr>
                <w:rFonts w:eastAsia="Times New Roman" w:cs="Calibri"/>
                <w:sz w:val="20"/>
                <w:szCs w:val="20"/>
              </w:rPr>
              <w:t>the life</w:t>
            </w:r>
            <w:r w:rsidR="00D66C3D" w:rsidRPr="0053758C">
              <w:rPr>
                <w:rFonts w:eastAsia="Times New Roman" w:cs="Calibri"/>
                <w:sz w:val="20"/>
                <w:szCs w:val="20"/>
              </w:rPr>
              <w:t xml:space="preserve"> of loan electronic file with all notes reflecti</w:t>
            </w:r>
            <w:r w:rsidR="00414440">
              <w:rPr>
                <w:rFonts w:eastAsia="Times New Roman" w:cs="Calibri"/>
                <w:sz w:val="20"/>
                <w:szCs w:val="20"/>
              </w:rPr>
              <w:t>ng</w:t>
            </w:r>
            <w:r w:rsidR="00D66C3D" w:rsidRPr="0053758C">
              <w:rPr>
                <w:rFonts w:eastAsia="Times New Roman" w:cs="Calibri"/>
                <w:sz w:val="20"/>
                <w:szCs w:val="20"/>
              </w:rPr>
              <w:t xml:space="preserve"> communication with the borrower. Include comments from all ancillary systems, if applicable including, but not limited to: </w:t>
            </w:r>
          </w:p>
          <w:p w14:paraId="0D86ED5B" w14:textId="77777777" w:rsidR="00D66C3D" w:rsidRPr="0053758C" w:rsidRDefault="00D66C3D" w:rsidP="00295391">
            <w:pPr>
              <w:pStyle w:val="ListParagraph"/>
              <w:numPr>
                <w:ilvl w:val="2"/>
                <w:numId w:val="15"/>
              </w:numPr>
              <w:spacing w:after="0" w:line="240" w:lineRule="auto"/>
              <w:textAlignment w:val="baseline"/>
              <w:rPr>
                <w:rFonts w:eastAsia="Times New Roman" w:cs="Calibri"/>
                <w:sz w:val="20"/>
                <w:szCs w:val="20"/>
              </w:rPr>
            </w:pPr>
            <w:r w:rsidRPr="0053758C">
              <w:rPr>
                <w:rFonts w:eastAsia="Times New Roman" w:cs="Calibri"/>
                <w:sz w:val="20"/>
                <w:szCs w:val="20"/>
              </w:rPr>
              <w:t>Collection notes </w:t>
            </w:r>
          </w:p>
          <w:p w14:paraId="0C4C657F" w14:textId="77777777" w:rsidR="00D66C3D" w:rsidRPr="0053758C" w:rsidRDefault="00D66C3D" w:rsidP="00295391">
            <w:pPr>
              <w:pStyle w:val="ListParagraph"/>
              <w:numPr>
                <w:ilvl w:val="2"/>
                <w:numId w:val="15"/>
              </w:numPr>
              <w:spacing w:after="0" w:line="240" w:lineRule="auto"/>
              <w:textAlignment w:val="baseline"/>
              <w:rPr>
                <w:rFonts w:eastAsia="Times New Roman" w:cs="Calibri"/>
                <w:sz w:val="20"/>
                <w:szCs w:val="20"/>
              </w:rPr>
            </w:pPr>
            <w:r w:rsidRPr="0053758C">
              <w:rPr>
                <w:rFonts w:eastAsia="Times New Roman" w:cs="Calibri"/>
                <w:sz w:val="20"/>
                <w:szCs w:val="20"/>
              </w:rPr>
              <w:t>Bankruptcy notes </w:t>
            </w:r>
          </w:p>
          <w:p w14:paraId="69DE7DC5" w14:textId="5A6F784C" w:rsidR="00D66C3D" w:rsidRPr="0053758C" w:rsidRDefault="00C66CEA" w:rsidP="0010342E">
            <w:pPr>
              <w:pStyle w:val="ListParagraph"/>
              <w:spacing w:after="0" w:line="240" w:lineRule="auto"/>
              <w:textAlignment w:val="baseline"/>
              <w:rPr>
                <w:rFonts w:eastAsia="Times New Roman" w:cs="Calibri"/>
                <w:sz w:val="20"/>
                <w:szCs w:val="20"/>
              </w:rPr>
            </w:pPr>
            <w:r>
              <w:rPr>
                <w:rFonts w:eastAsia="Times New Roman" w:cs="Calibri"/>
                <w:sz w:val="20"/>
                <w:szCs w:val="20"/>
              </w:rPr>
              <w:t xml:space="preserve">8. </w:t>
            </w:r>
            <w:r w:rsidR="00D66C3D" w:rsidRPr="0053758C">
              <w:rPr>
                <w:rFonts w:eastAsia="Times New Roman" w:cs="Calibri"/>
                <w:sz w:val="20"/>
                <w:szCs w:val="20"/>
              </w:rPr>
              <w:t>Foreclosure notes </w:t>
            </w:r>
          </w:p>
          <w:p w14:paraId="178BD718" w14:textId="77777777" w:rsidR="00D66C3D" w:rsidRPr="0053758C" w:rsidRDefault="00D66C3D" w:rsidP="00295391">
            <w:pPr>
              <w:pStyle w:val="ListParagraph"/>
              <w:numPr>
                <w:ilvl w:val="2"/>
                <w:numId w:val="16"/>
              </w:numPr>
              <w:spacing w:after="0" w:line="240" w:lineRule="auto"/>
              <w:textAlignment w:val="baseline"/>
              <w:rPr>
                <w:rFonts w:eastAsia="Times New Roman" w:cs="Calibri"/>
                <w:sz w:val="20"/>
                <w:szCs w:val="20"/>
              </w:rPr>
            </w:pPr>
            <w:r w:rsidRPr="0053758C">
              <w:rPr>
                <w:rFonts w:eastAsia="Times New Roman" w:cs="Calibri"/>
                <w:sz w:val="20"/>
                <w:szCs w:val="20"/>
              </w:rPr>
              <w:t>Servicing notes (including Customer Service/Arm/Cash) </w:t>
            </w:r>
          </w:p>
          <w:p w14:paraId="6AC7761A" w14:textId="77777777" w:rsidR="00D66C3D" w:rsidRPr="0053758C" w:rsidRDefault="00D66C3D" w:rsidP="00295391">
            <w:pPr>
              <w:pStyle w:val="ListParagraph"/>
              <w:numPr>
                <w:ilvl w:val="2"/>
                <w:numId w:val="16"/>
              </w:numPr>
              <w:spacing w:after="0" w:line="240" w:lineRule="auto"/>
              <w:textAlignment w:val="baseline"/>
              <w:rPr>
                <w:rFonts w:eastAsia="Times New Roman" w:cs="Calibri"/>
                <w:sz w:val="20"/>
                <w:szCs w:val="20"/>
              </w:rPr>
            </w:pPr>
            <w:r w:rsidRPr="0053758C">
              <w:rPr>
                <w:rFonts w:eastAsia="Times New Roman" w:cs="Calibri"/>
                <w:sz w:val="20"/>
                <w:szCs w:val="20"/>
              </w:rPr>
              <w:t>Loss mitigation notes </w:t>
            </w:r>
          </w:p>
          <w:p w14:paraId="010AC11B" w14:textId="77777777" w:rsidR="00D66C3D" w:rsidRPr="0053758C" w:rsidRDefault="00D66C3D" w:rsidP="00295391">
            <w:pPr>
              <w:pStyle w:val="ListParagraph"/>
              <w:numPr>
                <w:ilvl w:val="2"/>
                <w:numId w:val="16"/>
              </w:numPr>
              <w:spacing w:after="0" w:line="240" w:lineRule="auto"/>
              <w:textAlignment w:val="baseline"/>
              <w:rPr>
                <w:rFonts w:eastAsia="Times New Roman" w:cs="Calibri"/>
                <w:sz w:val="20"/>
                <w:szCs w:val="20"/>
              </w:rPr>
            </w:pPr>
            <w:r w:rsidRPr="0053758C">
              <w:rPr>
                <w:rFonts w:eastAsia="Times New Roman" w:cs="Calibri"/>
                <w:sz w:val="20"/>
                <w:szCs w:val="20"/>
              </w:rPr>
              <w:t>Repayment/Forbearance Plan notes </w:t>
            </w:r>
          </w:p>
          <w:p w14:paraId="149ECD74" w14:textId="77777777" w:rsidR="00D66C3D" w:rsidRPr="0053758C" w:rsidRDefault="00D66C3D" w:rsidP="00295391">
            <w:pPr>
              <w:pStyle w:val="ListParagraph"/>
              <w:numPr>
                <w:ilvl w:val="2"/>
                <w:numId w:val="16"/>
              </w:numPr>
              <w:spacing w:after="0" w:line="240" w:lineRule="auto"/>
              <w:textAlignment w:val="baseline"/>
              <w:rPr>
                <w:rFonts w:eastAsia="Times New Roman" w:cs="Calibri"/>
                <w:sz w:val="20"/>
                <w:szCs w:val="20"/>
              </w:rPr>
            </w:pPr>
            <w:r w:rsidRPr="0053758C">
              <w:rPr>
                <w:rFonts w:eastAsia="Times New Roman" w:cs="Calibri"/>
                <w:sz w:val="20"/>
                <w:szCs w:val="20"/>
              </w:rPr>
              <w:t>HAMP Notes </w:t>
            </w:r>
          </w:p>
          <w:p w14:paraId="2B3C87CD" w14:textId="77777777" w:rsidR="00D66C3D" w:rsidRPr="0053758C" w:rsidRDefault="00D66C3D" w:rsidP="00295391">
            <w:pPr>
              <w:pStyle w:val="ListParagraph"/>
              <w:numPr>
                <w:ilvl w:val="2"/>
                <w:numId w:val="16"/>
              </w:numPr>
              <w:spacing w:after="0" w:line="240" w:lineRule="auto"/>
              <w:textAlignment w:val="baseline"/>
              <w:rPr>
                <w:rFonts w:eastAsia="Times New Roman" w:cs="Calibri"/>
                <w:sz w:val="20"/>
                <w:szCs w:val="20"/>
              </w:rPr>
            </w:pPr>
            <w:r w:rsidRPr="0053758C">
              <w:rPr>
                <w:rFonts w:eastAsia="Times New Roman" w:cs="Calibri"/>
                <w:sz w:val="20"/>
                <w:szCs w:val="20"/>
              </w:rPr>
              <w:t>Escrow Notes </w:t>
            </w:r>
          </w:p>
        </w:tc>
      </w:tr>
      <w:tr w:rsidR="00D66C3D" w:rsidRPr="00D66C3D" w14:paraId="0059DD3E" w14:textId="77777777" w:rsidTr="0053758C">
        <w:trPr>
          <w:trHeight w:val="300"/>
        </w:trPr>
        <w:tc>
          <w:tcPr>
            <w:tcW w:w="8760" w:type="dxa"/>
            <w:tcBorders>
              <w:top w:val="single" w:sz="6" w:space="0" w:color="auto"/>
              <w:left w:val="single" w:sz="6" w:space="0" w:color="auto"/>
              <w:bottom w:val="single" w:sz="6" w:space="0" w:color="auto"/>
              <w:right w:val="single" w:sz="6" w:space="0" w:color="auto"/>
            </w:tcBorders>
            <w:shd w:val="clear" w:color="auto" w:fill="auto"/>
            <w:hideMark/>
          </w:tcPr>
          <w:p w14:paraId="70802AFC" w14:textId="0D6B90A8" w:rsidR="00D66C3D" w:rsidRPr="0053758C" w:rsidRDefault="00C66CEA" w:rsidP="0010342E">
            <w:pPr>
              <w:pStyle w:val="ListParagraph"/>
              <w:spacing w:after="0" w:line="240" w:lineRule="auto"/>
              <w:textAlignment w:val="baseline"/>
              <w:rPr>
                <w:rFonts w:eastAsia="Times New Roman" w:cs="Calibri"/>
                <w:sz w:val="20"/>
                <w:szCs w:val="20"/>
              </w:rPr>
            </w:pPr>
            <w:r>
              <w:rPr>
                <w:rFonts w:eastAsia="Times New Roman" w:cs="Calibri"/>
                <w:sz w:val="20"/>
                <w:szCs w:val="20"/>
              </w:rPr>
              <w:t xml:space="preserve">9. </w:t>
            </w:r>
            <w:r w:rsidR="00D66C3D" w:rsidRPr="0053758C">
              <w:rPr>
                <w:rFonts w:eastAsia="Times New Roman" w:cs="Calibri"/>
                <w:sz w:val="20"/>
                <w:szCs w:val="20"/>
              </w:rPr>
              <w:t xml:space="preserve">Provide life of loan </w:t>
            </w:r>
            <w:r w:rsidR="003B5823">
              <w:rPr>
                <w:rFonts w:eastAsia="Times New Roman" w:cs="Calibri"/>
                <w:sz w:val="20"/>
                <w:szCs w:val="20"/>
              </w:rPr>
              <w:t>transaction</w:t>
            </w:r>
            <w:r w:rsidR="00D66C3D" w:rsidRPr="0053758C">
              <w:rPr>
                <w:rFonts w:eastAsia="Times New Roman" w:cs="Calibri"/>
                <w:sz w:val="20"/>
                <w:szCs w:val="20"/>
              </w:rPr>
              <w:t xml:space="preserve"> histories and escrow account </w:t>
            </w:r>
            <w:r w:rsidR="008D6226">
              <w:rPr>
                <w:rFonts w:eastAsia="Times New Roman" w:cs="Calibri"/>
                <w:sz w:val="20"/>
                <w:szCs w:val="20"/>
              </w:rPr>
              <w:t>e</w:t>
            </w:r>
            <w:r w:rsidR="00D66C3D" w:rsidRPr="0053758C">
              <w:rPr>
                <w:rFonts w:eastAsia="Times New Roman" w:cs="Calibri"/>
                <w:sz w:val="20"/>
                <w:szCs w:val="20"/>
              </w:rPr>
              <w:t xml:space="preserve">lectronic transaction history data file format, for life of loan. </w:t>
            </w:r>
          </w:p>
          <w:p w14:paraId="7FFDFDA7" w14:textId="4290D9F1" w:rsidR="00D66C3D" w:rsidRPr="0053758C" w:rsidRDefault="00C66CEA" w:rsidP="0010342E">
            <w:pPr>
              <w:pStyle w:val="ListParagraph"/>
              <w:spacing w:after="0" w:line="240" w:lineRule="auto"/>
              <w:textAlignment w:val="baseline"/>
              <w:rPr>
                <w:rFonts w:eastAsia="Times New Roman" w:cs="Calibri"/>
                <w:sz w:val="20"/>
                <w:szCs w:val="20"/>
              </w:rPr>
            </w:pPr>
            <w:r>
              <w:rPr>
                <w:rFonts w:eastAsia="Times New Roman" w:cs="Calibri"/>
                <w:sz w:val="20"/>
                <w:szCs w:val="20"/>
              </w:rPr>
              <w:t xml:space="preserve">10. </w:t>
            </w:r>
            <w:r w:rsidR="00D66C3D" w:rsidRPr="0053758C">
              <w:rPr>
                <w:rFonts w:eastAsia="Times New Roman" w:cs="Calibri"/>
                <w:sz w:val="20"/>
                <w:szCs w:val="20"/>
              </w:rPr>
              <w:t>Borrower friendly statement format, for life of loan.   If is using LPS system, PHH Mortgage will accept the format that LPS generates. </w:t>
            </w:r>
          </w:p>
          <w:p w14:paraId="4DF8F677" w14:textId="7CA98680" w:rsidR="00D66C3D" w:rsidRPr="0053758C" w:rsidRDefault="00C66CEA" w:rsidP="0010342E">
            <w:pPr>
              <w:pStyle w:val="ListParagraph"/>
              <w:spacing w:after="0" w:line="240" w:lineRule="auto"/>
              <w:textAlignment w:val="baseline"/>
              <w:rPr>
                <w:rFonts w:eastAsia="Times New Roman" w:cs="Calibri"/>
                <w:sz w:val="20"/>
                <w:szCs w:val="20"/>
              </w:rPr>
            </w:pPr>
            <w:r>
              <w:rPr>
                <w:rFonts w:eastAsia="Times New Roman" w:cs="Calibri"/>
                <w:sz w:val="20"/>
                <w:szCs w:val="20"/>
              </w:rPr>
              <w:t xml:space="preserve">11. </w:t>
            </w:r>
            <w:r w:rsidR="00D66C3D" w:rsidRPr="0053758C">
              <w:rPr>
                <w:rFonts w:eastAsia="Times New Roman" w:cs="Calibri"/>
                <w:sz w:val="20"/>
                <w:szCs w:val="20"/>
              </w:rPr>
              <w:t>Both history files must contain all: </w:t>
            </w:r>
          </w:p>
          <w:p w14:paraId="63140460" w14:textId="77777777" w:rsidR="00D66C3D" w:rsidRPr="0053758C" w:rsidRDefault="00D66C3D" w:rsidP="00295391">
            <w:pPr>
              <w:pStyle w:val="ListParagraph"/>
              <w:numPr>
                <w:ilvl w:val="4"/>
                <w:numId w:val="17"/>
              </w:numPr>
              <w:spacing w:after="0" w:line="240" w:lineRule="auto"/>
              <w:textAlignment w:val="baseline"/>
              <w:rPr>
                <w:rFonts w:eastAsia="Times New Roman" w:cs="Calibri"/>
                <w:sz w:val="20"/>
                <w:szCs w:val="20"/>
              </w:rPr>
            </w:pPr>
            <w:r w:rsidRPr="0053758C">
              <w:rPr>
                <w:rFonts w:eastAsia="Times New Roman" w:cs="Calibri"/>
                <w:sz w:val="20"/>
                <w:szCs w:val="20"/>
              </w:rPr>
              <w:t>Payment transactions </w:t>
            </w:r>
          </w:p>
          <w:p w14:paraId="11F8CC37" w14:textId="48D8CED9" w:rsidR="00D66C3D" w:rsidRPr="00DD512E" w:rsidRDefault="005365BD" w:rsidP="00295391">
            <w:pPr>
              <w:pStyle w:val="ListParagraph"/>
              <w:numPr>
                <w:ilvl w:val="4"/>
                <w:numId w:val="17"/>
              </w:numPr>
              <w:spacing w:after="0" w:line="240" w:lineRule="auto"/>
              <w:textAlignment w:val="baseline"/>
              <w:rPr>
                <w:rFonts w:eastAsia="Times New Roman" w:cs="Calibri"/>
                <w:sz w:val="20"/>
                <w:szCs w:val="20"/>
              </w:rPr>
            </w:pPr>
            <w:r w:rsidRPr="005365BD">
              <w:rPr>
                <w:rFonts w:eastAsia="Times New Roman" w:cs="Calibri"/>
                <w:sz w:val="20"/>
                <w:szCs w:val="20"/>
              </w:rPr>
              <w:t>Non-Cash</w:t>
            </w:r>
            <w:r w:rsidR="00D66C3D" w:rsidRPr="00DD512E">
              <w:rPr>
                <w:rFonts w:eastAsia="Times New Roman" w:cs="Calibri"/>
                <w:sz w:val="20"/>
                <w:szCs w:val="20"/>
              </w:rPr>
              <w:t xml:space="preserve"> transactions </w:t>
            </w:r>
          </w:p>
          <w:p w14:paraId="0F09356F" w14:textId="77777777" w:rsidR="00D66C3D" w:rsidRPr="00DD512E" w:rsidRDefault="00D66C3D" w:rsidP="00295391">
            <w:pPr>
              <w:pStyle w:val="ListParagraph"/>
              <w:numPr>
                <w:ilvl w:val="4"/>
                <w:numId w:val="17"/>
              </w:numPr>
              <w:spacing w:after="0" w:line="240" w:lineRule="auto"/>
              <w:textAlignment w:val="baseline"/>
              <w:rPr>
                <w:rFonts w:eastAsia="Times New Roman" w:cs="Calibri"/>
                <w:sz w:val="20"/>
                <w:szCs w:val="20"/>
              </w:rPr>
            </w:pPr>
            <w:r w:rsidRPr="00DD512E">
              <w:rPr>
                <w:rFonts w:eastAsia="Times New Roman" w:cs="Calibri"/>
                <w:sz w:val="20"/>
                <w:szCs w:val="20"/>
              </w:rPr>
              <w:t>Escrow and escrow advance transactions </w:t>
            </w:r>
          </w:p>
          <w:p w14:paraId="6F53A196" w14:textId="77777777" w:rsidR="00D66C3D" w:rsidRPr="00DD512E" w:rsidRDefault="00D66C3D" w:rsidP="00295391">
            <w:pPr>
              <w:pStyle w:val="ListParagraph"/>
              <w:numPr>
                <w:ilvl w:val="4"/>
                <w:numId w:val="17"/>
              </w:numPr>
              <w:spacing w:after="0" w:line="240" w:lineRule="auto"/>
              <w:textAlignment w:val="baseline"/>
              <w:rPr>
                <w:rFonts w:eastAsia="Times New Roman" w:cs="Calibri"/>
                <w:sz w:val="20"/>
                <w:szCs w:val="20"/>
              </w:rPr>
            </w:pPr>
            <w:r w:rsidRPr="00DD512E">
              <w:rPr>
                <w:rFonts w:eastAsia="Times New Roman" w:cs="Calibri"/>
                <w:sz w:val="20"/>
                <w:szCs w:val="20"/>
              </w:rPr>
              <w:t>Corporate advance and expense transactions </w:t>
            </w:r>
          </w:p>
          <w:p w14:paraId="766AF585" w14:textId="77777777" w:rsidR="00D66C3D" w:rsidRPr="00DD512E" w:rsidRDefault="00D66C3D" w:rsidP="00295391">
            <w:pPr>
              <w:pStyle w:val="ListParagraph"/>
              <w:numPr>
                <w:ilvl w:val="4"/>
                <w:numId w:val="17"/>
              </w:numPr>
              <w:spacing w:after="0" w:line="240" w:lineRule="auto"/>
              <w:textAlignment w:val="baseline"/>
              <w:rPr>
                <w:rFonts w:eastAsia="Times New Roman" w:cs="Calibri"/>
                <w:sz w:val="20"/>
                <w:szCs w:val="20"/>
              </w:rPr>
            </w:pPr>
            <w:r w:rsidRPr="00DD512E">
              <w:rPr>
                <w:rFonts w:eastAsia="Times New Roman" w:cs="Calibri"/>
                <w:sz w:val="20"/>
                <w:szCs w:val="20"/>
              </w:rPr>
              <w:t>Fee transactions </w:t>
            </w:r>
          </w:p>
        </w:tc>
      </w:tr>
      <w:tr w:rsidR="00D66C3D" w:rsidRPr="00D66C3D" w14:paraId="37B7F858" w14:textId="77777777" w:rsidTr="0053758C">
        <w:trPr>
          <w:trHeight w:val="300"/>
        </w:trPr>
        <w:tc>
          <w:tcPr>
            <w:tcW w:w="8760" w:type="dxa"/>
            <w:tcBorders>
              <w:top w:val="single" w:sz="6" w:space="0" w:color="auto"/>
              <w:left w:val="single" w:sz="6" w:space="0" w:color="auto"/>
              <w:bottom w:val="single" w:sz="6" w:space="0" w:color="auto"/>
              <w:right w:val="single" w:sz="6" w:space="0" w:color="auto"/>
            </w:tcBorders>
            <w:shd w:val="clear" w:color="auto" w:fill="auto"/>
            <w:hideMark/>
          </w:tcPr>
          <w:p w14:paraId="0B37D7FC" w14:textId="32F9E76E" w:rsidR="00D66C3D" w:rsidRPr="0010342E" w:rsidRDefault="00C66CEA" w:rsidP="0010342E">
            <w:pPr>
              <w:pStyle w:val="ListParagraph"/>
              <w:spacing w:after="0" w:line="240" w:lineRule="auto"/>
              <w:textAlignment w:val="baseline"/>
              <w:rPr>
                <w:rFonts w:eastAsia="Times New Roman" w:cs="Calibri"/>
                <w:sz w:val="20"/>
                <w:szCs w:val="20"/>
              </w:rPr>
            </w:pPr>
            <w:r>
              <w:rPr>
                <w:rFonts w:eastAsia="Times New Roman" w:cs="Calibri"/>
                <w:sz w:val="20"/>
                <w:szCs w:val="20"/>
              </w:rPr>
              <w:t xml:space="preserve">12. </w:t>
            </w:r>
            <w:r w:rsidR="00D66C3D" w:rsidRPr="0010342E">
              <w:rPr>
                <w:rFonts w:eastAsia="Times New Roman" w:cs="Calibri"/>
                <w:sz w:val="20"/>
                <w:szCs w:val="20"/>
              </w:rPr>
              <w:t>Provide a report with loan numbers denoting the Originator Name – List of Lenders Names as they appear on the signed Note.  At minimum, this is a required data field for all loans in:  </w:t>
            </w:r>
          </w:p>
          <w:p w14:paraId="786596AA" w14:textId="77777777" w:rsidR="00D66C3D" w:rsidRPr="0010342E" w:rsidRDefault="00D66C3D" w:rsidP="00295391">
            <w:pPr>
              <w:pStyle w:val="ListParagraph"/>
              <w:numPr>
                <w:ilvl w:val="4"/>
                <w:numId w:val="18"/>
              </w:numPr>
              <w:spacing w:after="0" w:line="240" w:lineRule="auto"/>
              <w:textAlignment w:val="baseline"/>
              <w:rPr>
                <w:rFonts w:eastAsia="Times New Roman" w:cs="Calibri"/>
                <w:sz w:val="20"/>
                <w:szCs w:val="20"/>
              </w:rPr>
            </w:pPr>
            <w:r w:rsidRPr="0010342E">
              <w:rPr>
                <w:rFonts w:eastAsia="Times New Roman" w:cs="Calibri"/>
                <w:sz w:val="20"/>
                <w:szCs w:val="20"/>
              </w:rPr>
              <w:t>New York City </w:t>
            </w:r>
          </w:p>
          <w:p w14:paraId="6C51F9D5" w14:textId="77777777" w:rsidR="00D66C3D" w:rsidRPr="0010342E" w:rsidRDefault="00D66C3D" w:rsidP="00295391">
            <w:pPr>
              <w:pStyle w:val="ListParagraph"/>
              <w:numPr>
                <w:ilvl w:val="4"/>
                <w:numId w:val="18"/>
              </w:numPr>
              <w:spacing w:after="0" w:line="240" w:lineRule="auto"/>
              <w:textAlignment w:val="baseline"/>
              <w:rPr>
                <w:rFonts w:eastAsia="Times New Roman" w:cs="Calibri"/>
                <w:sz w:val="20"/>
                <w:szCs w:val="20"/>
              </w:rPr>
            </w:pPr>
            <w:r w:rsidRPr="0010342E">
              <w:rPr>
                <w:rFonts w:eastAsia="Times New Roman" w:cs="Calibri"/>
                <w:sz w:val="20"/>
                <w:szCs w:val="20"/>
              </w:rPr>
              <w:t>Washington </w:t>
            </w:r>
          </w:p>
          <w:p w14:paraId="1FEA46CF" w14:textId="77777777" w:rsidR="00D66C3D" w:rsidRPr="0010342E" w:rsidRDefault="00D66C3D" w:rsidP="00295391">
            <w:pPr>
              <w:pStyle w:val="ListParagraph"/>
              <w:numPr>
                <w:ilvl w:val="4"/>
                <w:numId w:val="18"/>
              </w:numPr>
              <w:spacing w:after="0" w:line="240" w:lineRule="auto"/>
              <w:textAlignment w:val="baseline"/>
              <w:rPr>
                <w:rFonts w:eastAsia="Times New Roman" w:cs="Calibri"/>
                <w:sz w:val="20"/>
                <w:szCs w:val="20"/>
              </w:rPr>
            </w:pPr>
            <w:r w:rsidRPr="0010342E">
              <w:rPr>
                <w:rFonts w:eastAsia="Times New Roman" w:cs="Calibri"/>
                <w:sz w:val="20"/>
                <w:szCs w:val="20"/>
              </w:rPr>
              <w:t>Hawaii </w:t>
            </w:r>
          </w:p>
          <w:p w14:paraId="79AB325C" w14:textId="77777777" w:rsidR="00D66C3D" w:rsidRPr="0010342E" w:rsidRDefault="00D66C3D" w:rsidP="00295391">
            <w:pPr>
              <w:pStyle w:val="ListParagraph"/>
              <w:numPr>
                <w:ilvl w:val="4"/>
                <w:numId w:val="18"/>
              </w:numPr>
              <w:spacing w:after="0" w:line="240" w:lineRule="auto"/>
              <w:textAlignment w:val="baseline"/>
              <w:rPr>
                <w:rFonts w:eastAsia="Times New Roman" w:cs="Calibri"/>
                <w:sz w:val="20"/>
                <w:szCs w:val="20"/>
              </w:rPr>
            </w:pPr>
            <w:r w:rsidRPr="0010342E">
              <w:rPr>
                <w:rFonts w:eastAsia="Times New Roman" w:cs="Calibri"/>
                <w:sz w:val="20"/>
                <w:szCs w:val="20"/>
              </w:rPr>
              <w:t>Massachusetts </w:t>
            </w:r>
          </w:p>
        </w:tc>
      </w:tr>
    </w:tbl>
    <w:p w14:paraId="2E76E8CB" w14:textId="77777777" w:rsidR="00D66C3D" w:rsidRPr="0010342E" w:rsidRDefault="00D66C3D" w:rsidP="0010342E">
      <w:pPr>
        <w:pStyle w:val="paragraph"/>
        <w:spacing w:before="0" w:beforeAutospacing="0" w:after="0" w:afterAutospacing="0"/>
        <w:textAlignment w:val="baseline"/>
        <w:rPr>
          <w:b/>
          <w:bCs/>
          <w:u w:val="single"/>
        </w:rPr>
      </w:pPr>
    </w:p>
    <w:p w14:paraId="72A4D2BF" w14:textId="4792E62E" w:rsidR="00EE5365" w:rsidRPr="004E723D" w:rsidRDefault="00F26C4C" w:rsidP="00295391">
      <w:pPr>
        <w:pStyle w:val="Heading3"/>
        <w:numPr>
          <w:ilvl w:val="1"/>
          <w:numId w:val="8"/>
        </w:numPr>
        <w:ind w:left="270"/>
      </w:pPr>
      <w:bookmarkStart w:id="36" w:name="_Testing_–_Preliminary"/>
      <w:bookmarkStart w:id="37" w:name="_Toc172622803"/>
      <w:bookmarkStart w:id="38" w:name="_Toc375913443"/>
      <w:bookmarkStart w:id="39" w:name="_Toc399934956"/>
      <w:bookmarkEnd w:id="36"/>
      <w:r>
        <w:t xml:space="preserve"> </w:t>
      </w:r>
      <w:bookmarkStart w:id="40" w:name="_Toc202267775"/>
      <w:r w:rsidR="003B542E">
        <w:t xml:space="preserve">Loan </w:t>
      </w:r>
      <w:r>
        <w:t xml:space="preserve">Boarding </w:t>
      </w:r>
      <w:r w:rsidR="002011B3">
        <w:t>F</w:t>
      </w:r>
      <w:r>
        <w:t xml:space="preserve">ile </w:t>
      </w:r>
      <w:r w:rsidR="002011B3">
        <w:t>T</w:t>
      </w:r>
      <w:r w:rsidR="00EE5365" w:rsidRPr="00B564DD">
        <w:t>esting</w:t>
      </w:r>
      <w:bookmarkEnd w:id="37"/>
      <w:bookmarkEnd w:id="40"/>
      <w:r w:rsidR="008A4679">
        <w:t xml:space="preserve"> </w:t>
      </w:r>
    </w:p>
    <w:p w14:paraId="21BCAD48" w14:textId="4A58C209" w:rsidR="00ED1961" w:rsidRDefault="007F0014" w:rsidP="00ED1961">
      <w:pPr>
        <w:rPr>
          <w:rStyle w:val="eop"/>
          <w:rFonts w:cs="Calibri"/>
          <w:color w:val="000000"/>
          <w:sz w:val="20"/>
          <w:szCs w:val="20"/>
          <w:shd w:val="clear" w:color="auto" w:fill="FFFFFF"/>
        </w:rPr>
      </w:pPr>
      <w:r>
        <w:rPr>
          <w:sz w:val="20"/>
          <w:szCs w:val="20"/>
        </w:rPr>
        <w:t xml:space="preserve">Upon receipt of the </w:t>
      </w:r>
      <w:r w:rsidR="00CC0774">
        <w:rPr>
          <w:sz w:val="20"/>
          <w:szCs w:val="20"/>
        </w:rPr>
        <w:t>Master L</w:t>
      </w:r>
      <w:r w:rsidR="003B542E">
        <w:rPr>
          <w:sz w:val="20"/>
          <w:szCs w:val="20"/>
        </w:rPr>
        <w:t xml:space="preserve">oan </w:t>
      </w:r>
      <w:r w:rsidR="00CC0774">
        <w:rPr>
          <w:sz w:val="20"/>
          <w:szCs w:val="20"/>
        </w:rPr>
        <w:t>B</w:t>
      </w:r>
      <w:r>
        <w:rPr>
          <w:sz w:val="20"/>
          <w:szCs w:val="20"/>
        </w:rPr>
        <w:t>oarding file</w:t>
      </w:r>
      <w:r w:rsidR="001C36F8">
        <w:rPr>
          <w:sz w:val="20"/>
          <w:szCs w:val="20"/>
        </w:rPr>
        <w:t xml:space="preserve">, </w:t>
      </w:r>
      <w:r w:rsidR="001C36F8" w:rsidRPr="0085463D">
        <w:rPr>
          <w:sz w:val="20"/>
          <w:szCs w:val="20"/>
        </w:rPr>
        <w:t xml:space="preserve">PHH </w:t>
      </w:r>
      <w:r w:rsidR="001C36F8">
        <w:rPr>
          <w:sz w:val="20"/>
          <w:szCs w:val="20"/>
        </w:rPr>
        <w:t xml:space="preserve">will perform a </w:t>
      </w:r>
      <w:r w:rsidR="00507D66">
        <w:rPr>
          <w:sz w:val="20"/>
          <w:szCs w:val="20"/>
        </w:rPr>
        <w:t xml:space="preserve">preliminary test event. </w:t>
      </w:r>
      <w:r w:rsidR="00ED1961">
        <w:rPr>
          <w:rStyle w:val="normaltextrun"/>
          <w:rFonts w:cs="Calibri"/>
          <w:color w:val="000000"/>
          <w:sz w:val="20"/>
          <w:szCs w:val="20"/>
          <w:shd w:val="clear" w:color="auto" w:fill="FFFFFF"/>
        </w:rPr>
        <w:t>This will consist of a conversion of the data into a PHH test region and a reconciliation of the data through the completion of the Data Balancing Reconciliation process.</w:t>
      </w:r>
      <w:r w:rsidR="00ED1961">
        <w:rPr>
          <w:rStyle w:val="normaltextrun"/>
          <w:rFonts w:cs="Calibri"/>
          <w:b/>
          <w:bCs/>
          <w:color w:val="000000"/>
          <w:sz w:val="20"/>
          <w:szCs w:val="20"/>
          <w:shd w:val="clear" w:color="auto" w:fill="FFFFFF"/>
        </w:rPr>
        <w:t> </w:t>
      </w:r>
      <w:r w:rsidR="00ED1961">
        <w:rPr>
          <w:rStyle w:val="eop"/>
          <w:rFonts w:cs="Calibri"/>
          <w:color w:val="000000"/>
          <w:sz w:val="20"/>
          <w:szCs w:val="20"/>
          <w:shd w:val="clear" w:color="auto" w:fill="FFFFFF"/>
        </w:rPr>
        <w:t> </w:t>
      </w:r>
    </w:p>
    <w:p w14:paraId="44F22211" w14:textId="7F4946CA" w:rsidR="007408AD" w:rsidRPr="004E723D" w:rsidRDefault="0026440C" w:rsidP="00295391">
      <w:pPr>
        <w:pStyle w:val="Heading3"/>
        <w:numPr>
          <w:ilvl w:val="1"/>
          <w:numId w:val="8"/>
        </w:numPr>
        <w:ind w:left="270"/>
      </w:pPr>
      <w:bookmarkStart w:id="41" w:name="_7._Good-bye_Letter"/>
      <w:bookmarkStart w:id="42" w:name="_Good-bye_Letter_Information"/>
      <w:bookmarkStart w:id="43" w:name="_Toc172622804"/>
      <w:bookmarkStart w:id="44" w:name="_Toc202267776"/>
      <w:bookmarkEnd w:id="41"/>
      <w:bookmarkEnd w:id="42"/>
      <w:r w:rsidRPr="00B564DD">
        <w:t>Good-bye Letter Information</w:t>
      </w:r>
      <w:bookmarkEnd w:id="38"/>
      <w:bookmarkEnd w:id="39"/>
      <w:bookmarkEnd w:id="43"/>
      <w:bookmarkEnd w:id="44"/>
    </w:p>
    <w:p w14:paraId="6C4E6C20" w14:textId="7B33A184" w:rsidR="0029349C" w:rsidRDefault="00FA2281" w:rsidP="00B872B4">
      <w:pPr>
        <w:autoSpaceDE w:val="0"/>
        <w:autoSpaceDN w:val="0"/>
        <w:adjustRightInd w:val="0"/>
        <w:spacing w:after="0" w:line="240" w:lineRule="auto"/>
        <w:ind w:left="144"/>
        <w:rPr>
          <w:rFonts w:asciiTheme="minorHAnsi" w:hAnsiTheme="minorHAnsi" w:cs="Calibri-Bold"/>
          <w:color w:val="000000"/>
          <w:sz w:val="20"/>
          <w:szCs w:val="20"/>
        </w:rPr>
      </w:pPr>
      <w:r>
        <w:rPr>
          <w:rFonts w:asciiTheme="minorHAnsi" w:hAnsiTheme="minorHAnsi" w:cs="Calibri-Bold"/>
          <w:color w:val="000000"/>
          <w:sz w:val="20"/>
          <w:szCs w:val="20"/>
        </w:rPr>
        <w:t xml:space="preserve">PHH must approve the </w:t>
      </w:r>
      <w:r w:rsidR="00F878E2">
        <w:rPr>
          <w:rFonts w:asciiTheme="minorHAnsi" w:hAnsiTheme="minorHAnsi" w:cs="Calibri-Bold"/>
          <w:color w:val="000000"/>
          <w:sz w:val="20"/>
          <w:szCs w:val="20"/>
        </w:rPr>
        <w:t>Transferor Servicer</w:t>
      </w:r>
      <w:r>
        <w:rPr>
          <w:rFonts w:asciiTheme="minorHAnsi" w:hAnsiTheme="minorHAnsi" w:cs="Calibri-Bold"/>
          <w:color w:val="000000"/>
          <w:sz w:val="20"/>
          <w:szCs w:val="20"/>
        </w:rPr>
        <w:t xml:space="preserve">’s Notice of Servicing Transfer during </w:t>
      </w:r>
      <w:r w:rsidR="005B1490">
        <w:rPr>
          <w:rFonts w:asciiTheme="minorHAnsi" w:hAnsiTheme="minorHAnsi" w:cs="Calibri-Bold"/>
          <w:color w:val="000000"/>
          <w:sz w:val="20"/>
          <w:szCs w:val="20"/>
        </w:rPr>
        <w:t>Notice phase</w:t>
      </w:r>
      <w:r w:rsidR="004E2C00">
        <w:rPr>
          <w:rFonts w:asciiTheme="minorHAnsi" w:hAnsiTheme="minorHAnsi" w:cs="Calibri-Bold"/>
          <w:color w:val="000000"/>
          <w:sz w:val="20"/>
          <w:szCs w:val="20"/>
        </w:rPr>
        <w:t xml:space="preserve">. </w:t>
      </w:r>
      <w:r>
        <w:rPr>
          <w:rFonts w:asciiTheme="minorHAnsi" w:hAnsiTheme="minorHAnsi" w:cs="Calibri-Bold"/>
          <w:color w:val="000000"/>
          <w:sz w:val="20"/>
          <w:szCs w:val="20"/>
        </w:rPr>
        <w:t xml:space="preserve">A goodbye letter template has been provided as part of the </w:t>
      </w:r>
      <w:r w:rsidR="003B5823">
        <w:rPr>
          <w:rFonts w:asciiTheme="minorHAnsi" w:hAnsiTheme="minorHAnsi" w:cs="Calibri-Bold"/>
          <w:color w:val="000000"/>
          <w:sz w:val="20"/>
          <w:szCs w:val="20"/>
        </w:rPr>
        <w:t>Servicing Transfer Package</w:t>
      </w:r>
      <w:r w:rsidR="004E2C00">
        <w:rPr>
          <w:rFonts w:asciiTheme="minorHAnsi" w:hAnsiTheme="minorHAnsi" w:cs="Calibri-Bold"/>
          <w:color w:val="000000"/>
          <w:sz w:val="20"/>
          <w:szCs w:val="20"/>
        </w:rPr>
        <w:t xml:space="preserve">. </w:t>
      </w:r>
      <w:r>
        <w:rPr>
          <w:rFonts w:asciiTheme="minorHAnsi" w:hAnsiTheme="minorHAnsi" w:cs="Calibri-Bold"/>
          <w:color w:val="000000"/>
          <w:sz w:val="20"/>
          <w:szCs w:val="20"/>
        </w:rPr>
        <w:t>Once the letter is approved</w:t>
      </w:r>
      <w:r w:rsidR="0090104E">
        <w:rPr>
          <w:rFonts w:asciiTheme="minorHAnsi" w:hAnsiTheme="minorHAnsi" w:cs="Calibri-Bold"/>
          <w:color w:val="000000"/>
          <w:sz w:val="20"/>
          <w:szCs w:val="20"/>
        </w:rPr>
        <w:t>,</w:t>
      </w:r>
      <w:r>
        <w:rPr>
          <w:rFonts w:asciiTheme="minorHAnsi" w:hAnsiTheme="minorHAnsi" w:cs="Calibri-Bold"/>
          <w:color w:val="000000"/>
          <w:sz w:val="20"/>
          <w:szCs w:val="20"/>
        </w:rPr>
        <w:t xml:space="preserve"> the </w:t>
      </w:r>
      <w:r w:rsidR="00F878E2">
        <w:rPr>
          <w:rFonts w:asciiTheme="minorHAnsi" w:hAnsiTheme="minorHAnsi" w:cs="Calibri-Bold"/>
          <w:color w:val="000000"/>
          <w:sz w:val="20"/>
          <w:szCs w:val="20"/>
        </w:rPr>
        <w:t>Transferor Servicer</w:t>
      </w:r>
      <w:r>
        <w:rPr>
          <w:rFonts w:asciiTheme="minorHAnsi" w:hAnsiTheme="minorHAnsi" w:cs="Calibri-Bold"/>
          <w:color w:val="000000"/>
          <w:sz w:val="20"/>
          <w:szCs w:val="20"/>
        </w:rPr>
        <w:t xml:space="preserve"> can use the letter; provided that, if the </w:t>
      </w:r>
      <w:r w:rsidR="00F878E2">
        <w:rPr>
          <w:rFonts w:asciiTheme="minorHAnsi" w:hAnsiTheme="minorHAnsi" w:cs="Calibri-Bold"/>
          <w:color w:val="000000"/>
          <w:sz w:val="20"/>
          <w:szCs w:val="20"/>
        </w:rPr>
        <w:t>Transferor Servicer</w:t>
      </w:r>
      <w:r>
        <w:rPr>
          <w:rFonts w:asciiTheme="minorHAnsi" w:hAnsiTheme="minorHAnsi" w:cs="Calibri-Bold"/>
          <w:color w:val="000000"/>
          <w:sz w:val="20"/>
          <w:szCs w:val="20"/>
        </w:rPr>
        <w:t xml:space="preserve"> changes the template or PHH information, PHH will need to review and approve the letter before use.</w:t>
      </w:r>
    </w:p>
    <w:p w14:paraId="40D8FB38" w14:textId="77777777" w:rsidR="00FA2281" w:rsidRDefault="00FA2281" w:rsidP="00B872B4">
      <w:pPr>
        <w:autoSpaceDE w:val="0"/>
        <w:autoSpaceDN w:val="0"/>
        <w:adjustRightInd w:val="0"/>
        <w:spacing w:after="0" w:line="240" w:lineRule="auto"/>
        <w:ind w:left="144"/>
        <w:rPr>
          <w:rFonts w:asciiTheme="minorHAnsi" w:hAnsiTheme="minorHAnsi" w:cs="Calibri-Bold"/>
          <w:color w:val="000000"/>
          <w:sz w:val="20"/>
          <w:szCs w:val="20"/>
        </w:rPr>
      </w:pPr>
    </w:p>
    <w:p w14:paraId="7A944B44" w14:textId="6876C906" w:rsidR="00FA2281" w:rsidRDefault="00F878E2" w:rsidP="00B872B4">
      <w:pPr>
        <w:autoSpaceDE w:val="0"/>
        <w:autoSpaceDN w:val="0"/>
        <w:adjustRightInd w:val="0"/>
        <w:spacing w:after="0" w:line="240" w:lineRule="auto"/>
        <w:ind w:left="144"/>
        <w:rPr>
          <w:rFonts w:asciiTheme="minorHAnsi" w:hAnsiTheme="minorHAnsi" w:cs="Calibri-Bold"/>
          <w:color w:val="000000"/>
          <w:sz w:val="20"/>
          <w:szCs w:val="20"/>
        </w:rPr>
      </w:pPr>
      <w:r>
        <w:rPr>
          <w:rFonts w:asciiTheme="minorHAnsi" w:hAnsiTheme="minorHAnsi" w:cs="Calibri-Bold"/>
          <w:color w:val="000000"/>
          <w:sz w:val="20"/>
          <w:szCs w:val="20"/>
        </w:rPr>
        <w:t>Transferor Servicer</w:t>
      </w:r>
      <w:r w:rsidR="00FA2281">
        <w:rPr>
          <w:rFonts w:asciiTheme="minorHAnsi" w:hAnsiTheme="minorHAnsi" w:cs="Calibri-Bold"/>
          <w:color w:val="000000"/>
          <w:sz w:val="20"/>
          <w:szCs w:val="20"/>
        </w:rPr>
        <w:t xml:space="preserve">’s Notice of Servicing Transfer must be mailed to the consumers at least 15 days before the transfer date in accordance with RESPA 1024.33: Mortgage Servicing Transfers. </w:t>
      </w:r>
      <w:r w:rsidR="00E54063">
        <w:rPr>
          <w:rFonts w:asciiTheme="minorHAnsi" w:hAnsiTheme="minorHAnsi" w:cs="Calibri-Bold"/>
          <w:color w:val="000000"/>
          <w:sz w:val="20"/>
          <w:szCs w:val="20"/>
        </w:rPr>
        <w:t xml:space="preserve"> You must provide</w:t>
      </w:r>
      <w:r w:rsidR="00E54063">
        <w:rPr>
          <w:rStyle w:val="normaltextrun"/>
          <w:rFonts w:cs="Calibri"/>
          <w:color w:val="000000"/>
          <w:sz w:val="20"/>
          <w:szCs w:val="20"/>
          <w:bdr w:val="none" w:sz="0" w:space="0" w:color="auto" w:frame="1"/>
        </w:rPr>
        <w:t xml:space="preserve"> PHH </w:t>
      </w:r>
      <w:r>
        <w:rPr>
          <w:rStyle w:val="normaltextrun"/>
          <w:rFonts w:cs="Calibri"/>
          <w:color w:val="000000"/>
          <w:sz w:val="20"/>
          <w:szCs w:val="20"/>
          <w:bdr w:val="none" w:sz="0" w:space="0" w:color="auto" w:frame="1"/>
        </w:rPr>
        <w:t>Transfer Coordinator</w:t>
      </w:r>
      <w:r w:rsidR="00E54063">
        <w:rPr>
          <w:rStyle w:val="normaltextrun"/>
          <w:rFonts w:cs="Calibri"/>
          <w:color w:val="000000"/>
          <w:sz w:val="20"/>
          <w:szCs w:val="20"/>
          <w:bdr w:val="none" w:sz="0" w:space="0" w:color="auto" w:frame="1"/>
        </w:rPr>
        <w:t xml:space="preserve"> with </w:t>
      </w:r>
      <w:r w:rsidR="00046BCD">
        <w:rPr>
          <w:rStyle w:val="normaltextrun"/>
          <w:rFonts w:cs="Calibri"/>
          <w:color w:val="000000"/>
          <w:sz w:val="20"/>
          <w:szCs w:val="20"/>
          <w:bdr w:val="none" w:sz="0" w:space="0" w:color="auto" w:frame="1"/>
        </w:rPr>
        <w:t>a list</w:t>
      </w:r>
      <w:r w:rsidR="00E54063">
        <w:rPr>
          <w:rStyle w:val="normaltextrun"/>
          <w:rFonts w:cs="Calibri"/>
          <w:color w:val="000000"/>
          <w:sz w:val="20"/>
          <w:szCs w:val="20"/>
          <w:bdr w:val="none" w:sz="0" w:space="0" w:color="auto" w:frame="1"/>
        </w:rPr>
        <w:t xml:space="preserve"> of loans that received Goodbye letters, and the date mailed</w:t>
      </w:r>
      <w:r w:rsidR="00030EFD">
        <w:rPr>
          <w:rStyle w:val="normaltextrun"/>
          <w:rFonts w:cs="Calibri"/>
          <w:color w:val="000000"/>
          <w:sz w:val="20"/>
          <w:szCs w:val="20"/>
          <w:bdr w:val="none" w:sz="0" w:space="0" w:color="auto" w:frame="1"/>
        </w:rPr>
        <w:t>.</w:t>
      </w:r>
    </w:p>
    <w:p w14:paraId="5162A0C4" w14:textId="77777777" w:rsidR="00E54063" w:rsidRDefault="00E54063" w:rsidP="00B872B4">
      <w:pPr>
        <w:autoSpaceDE w:val="0"/>
        <w:autoSpaceDN w:val="0"/>
        <w:adjustRightInd w:val="0"/>
        <w:spacing w:after="0" w:line="240" w:lineRule="auto"/>
        <w:ind w:left="144"/>
        <w:rPr>
          <w:rFonts w:asciiTheme="minorHAnsi" w:hAnsiTheme="minorHAnsi" w:cs="Calibri-Bold"/>
          <w:color w:val="000000"/>
          <w:sz w:val="20"/>
          <w:szCs w:val="20"/>
        </w:rPr>
      </w:pPr>
    </w:p>
    <w:p w14:paraId="48B77542" w14:textId="77777777" w:rsidR="00FA2281" w:rsidRPr="00FA2281" w:rsidRDefault="00FA2281" w:rsidP="00B872B4">
      <w:pPr>
        <w:autoSpaceDE w:val="0"/>
        <w:autoSpaceDN w:val="0"/>
        <w:adjustRightInd w:val="0"/>
        <w:spacing w:after="0" w:line="240" w:lineRule="auto"/>
        <w:ind w:left="144"/>
        <w:rPr>
          <w:rFonts w:asciiTheme="minorHAnsi" w:hAnsiTheme="minorHAnsi" w:cs="Calibri-Bold"/>
          <w:color w:val="000000"/>
          <w:sz w:val="20"/>
          <w:szCs w:val="20"/>
        </w:rPr>
      </w:pPr>
    </w:p>
    <w:p w14:paraId="7579599F" w14:textId="42B06606" w:rsidR="00F56C0C" w:rsidRPr="00030EFD" w:rsidRDefault="003F33B0" w:rsidP="00DC6463">
      <w:pPr>
        <w:autoSpaceDE w:val="0"/>
        <w:autoSpaceDN w:val="0"/>
        <w:adjustRightInd w:val="0"/>
        <w:spacing w:after="0" w:line="240" w:lineRule="auto"/>
        <w:ind w:left="180"/>
        <w:rPr>
          <w:rFonts w:cs="Calibri"/>
          <w:color w:val="000000"/>
          <w:sz w:val="20"/>
          <w:szCs w:val="20"/>
        </w:rPr>
      </w:pPr>
      <w:r w:rsidRPr="00030EFD">
        <w:rPr>
          <w:rFonts w:cs="Calibri-Bold"/>
          <w:bCs/>
          <w:color w:val="000000"/>
          <w:sz w:val="20"/>
          <w:szCs w:val="20"/>
        </w:rPr>
        <w:t>For</w:t>
      </w:r>
      <w:r w:rsidR="00ED06D0" w:rsidRPr="00030EFD">
        <w:rPr>
          <w:rFonts w:cs="Calibri-Bold"/>
          <w:bCs/>
          <w:color w:val="000000"/>
          <w:sz w:val="20"/>
          <w:szCs w:val="20"/>
        </w:rPr>
        <w:t xml:space="preserve"> </w:t>
      </w:r>
      <w:r w:rsidRPr="00030EFD">
        <w:rPr>
          <w:rFonts w:cs="Calibri-Bold"/>
          <w:bCs/>
          <w:color w:val="000000"/>
          <w:sz w:val="20"/>
          <w:szCs w:val="20"/>
        </w:rPr>
        <w:t>c</w:t>
      </w:r>
      <w:r w:rsidR="00ED06D0" w:rsidRPr="00030EFD">
        <w:rPr>
          <w:rFonts w:cs="Calibri-Bold"/>
          <w:bCs/>
          <w:color w:val="000000"/>
          <w:sz w:val="20"/>
          <w:szCs w:val="20"/>
        </w:rPr>
        <w:t xml:space="preserve">onsumers </w:t>
      </w:r>
      <w:r w:rsidRPr="00030EFD">
        <w:rPr>
          <w:rFonts w:cs="Calibri-Bold"/>
          <w:bCs/>
          <w:color w:val="000000"/>
          <w:sz w:val="20"/>
          <w:szCs w:val="20"/>
        </w:rPr>
        <w:t xml:space="preserve">that </w:t>
      </w:r>
      <w:r w:rsidR="00ED06D0" w:rsidRPr="00030EFD">
        <w:rPr>
          <w:rFonts w:cs="Calibri-Bold"/>
          <w:bCs/>
          <w:color w:val="000000"/>
          <w:sz w:val="20"/>
          <w:szCs w:val="20"/>
        </w:rPr>
        <w:t xml:space="preserve">authorized direct ACH </w:t>
      </w:r>
      <w:r w:rsidR="00F56C0C" w:rsidRPr="00030EFD">
        <w:rPr>
          <w:rFonts w:cs="Calibri-Bold"/>
          <w:bCs/>
          <w:color w:val="000000"/>
          <w:sz w:val="20"/>
          <w:szCs w:val="20"/>
        </w:rPr>
        <w:t xml:space="preserve">withdrawals at closing or with the </w:t>
      </w:r>
      <w:r w:rsidR="00F878E2">
        <w:rPr>
          <w:sz w:val="20"/>
          <w:szCs w:val="20"/>
        </w:rPr>
        <w:t>Transferor Servicer</w:t>
      </w:r>
      <w:r w:rsidR="008258C1" w:rsidRPr="00030EFD">
        <w:rPr>
          <w:sz w:val="20"/>
          <w:szCs w:val="20"/>
        </w:rPr>
        <w:t xml:space="preserve"> </w:t>
      </w:r>
      <w:r w:rsidR="00F56C0C" w:rsidRPr="00030EFD">
        <w:rPr>
          <w:rFonts w:cs="Calibri-Bold"/>
          <w:bCs/>
          <w:color w:val="000000"/>
          <w:sz w:val="20"/>
          <w:szCs w:val="20"/>
        </w:rPr>
        <w:t>the l</w:t>
      </w:r>
      <w:r w:rsidR="00BB447D" w:rsidRPr="00030EFD">
        <w:rPr>
          <w:rFonts w:cs="Calibri-Bold"/>
          <w:bCs/>
          <w:color w:val="000000"/>
          <w:sz w:val="20"/>
          <w:szCs w:val="20"/>
        </w:rPr>
        <w:t>etter must advise that</w:t>
      </w:r>
      <w:r w:rsidR="00BB447D" w:rsidRPr="00030EFD">
        <w:rPr>
          <w:rFonts w:cs="Calibri-Bold"/>
          <w:b/>
          <w:bCs/>
          <w:color w:val="000000"/>
          <w:sz w:val="20"/>
          <w:szCs w:val="20"/>
        </w:rPr>
        <w:t xml:space="preserve"> ACH </w:t>
      </w:r>
      <w:r w:rsidR="00F56C0C" w:rsidRPr="00030EFD">
        <w:rPr>
          <w:rFonts w:cs="Calibri-Bold"/>
          <w:b/>
          <w:bCs/>
          <w:color w:val="000000"/>
          <w:sz w:val="20"/>
          <w:szCs w:val="20"/>
        </w:rPr>
        <w:t xml:space="preserve">debits </w:t>
      </w:r>
      <w:r w:rsidR="00BB447D" w:rsidRPr="00030EFD">
        <w:rPr>
          <w:rFonts w:cs="Calibri-Bold"/>
          <w:b/>
          <w:bCs/>
          <w:color w:val="000000"/>
          <w:sz w:val="20"/>
          <w:szCs w:val="20"/>
        </w:rPr>
        <w:t>will be cancelled</w:t>
      </w:r>
      <w:r w:rsidR="00030EFD" w:rsidRPr="00030EFD">
        <w:rPr>
          <w:rFonts w:cs="Calibri-Bold"/>
          <w:b/>
          <w:bCs/>
          <w:color w:val="000000"/>
          <w:sz w:val="20"/>
          <w:szCs w:val="20"/>
        </w:rPr>
        <w:t>.</w:t>
      </w:r>
      <w:r w:rsidR="00F56C0C" w:rsidRPr="00030EFD">
        <w:rPr>
          <w:rFonts w:cs="Calibri-Bold"/>
          <w:b/>
          <w:bCs/>
          <w:color w:val="000000"/>
          <w:sz w:val="20"/>
          <w:szCs w:val="20"/>
        </w:rPr>
        <w:t xml:space="preserve"> </w:t>
      </w:r>
      <w:r w:rsidR="00F56C0C" w:rsidRPr="00030EFD">
        <w:rPr>
          <w:rFonts w:cs="Calibri"/>
          <w:color w:val="000000"/>
          <w:sz w:val="20"/>
          <w:szCs w:val="20"/>
        </w:rPr>
        <w:t>The PHH welcome letter contains instructions on th</w:t>
      </w:r>
      <w:r w:rsidR="00D46280" w:rsidRPr="00030EFD">
        <w:rPr>
          <w:rFonts w:cs="Calibri"/>
          <w:color w:val="000000"/>
          <w:sz w:val="20"/>
          <w:szCs w:val="20"/>
        </w:rPr>
        <w:t xml:space="preserve">e process for consumers to reenroll in ACH with PHH. </w:t>
      </w:r>
    </w:p>
    <w:p w14:paraId="2725BCEF" w14:textId="77777777" w:rsidR="00BB6236" w:rsidRDefault="00BB6236" w:rsidP="00BB6236">
      <w:pPr>
        <w:autoSpaceDE w:val="0"/>
        <w:autoSpaceDN w:val="0"/>
        <w:adjustRightInd w:val="0"/>
        <w:spacing w:after="0" w:line="240" w:lineRule="auto"/>
        <w:rPr>
          <w:rFonts w:cs="Calibri"/>
          <w:color w:val="000000"/>
          <w:sz w:val="20"/>
          <w:szCs w:val="20"/>
        </w:rPr>
      </w:pPr>
    </w:p>
    <w:p w14:paraId="5703E9EC" w14:textId="69953B8A" w:rsidR="00030EFD" w:rsidRDefault="00030EFD" w:rsidP="00F36C25">
      <w:pPr>
        <w:spacing w:after="0" w:line="240" w:lineRule="auto"/>
        <w:rPr>
          <w:rFonts w:cs="Calibri"/>
          <w:color w:val="000000"/>
          <w:sz w:val="20"/>
          <w:szCs w:val="20"/>
        </w:rPr>
      </w:pPr>
      <w:r>
        <w:rPr>
          <w:rFonts w:cs="Calibri"/>
          <w:color w:val="000000"/>
          <w:sz w:val="20"/>
          <w:szCs w:val="20"/>
        </w:rPr>
        <w:lastRenderedPageBreak/>
        <w:t xml:space="preserve">Goodbye letters should include the following data elements: </w:t>
      </w:r>
    </w:p>
    <w:p w14:paraId="3FCE09F1" w14:textId="77777777" w:rsidR="00CC0774" w:rsidRDefault="00CC0774" w:rsidP="00BB6236">
      <w:pPr>
        <w:autoSpaceDE w:val="0"/>
        <w:autoSpaceDN w:val="0"/>
        <w:adjustRightInd w:val="0"/>
        <w:spacing w:after="0" w:line="240" w:lineRule="auto"/>
        <w:rPr>
          <w:rFonts w:cs="Calibri"/>
          <w:color w:val="000000"/>
          <w:sz w:val="20"/>
          <w:szCs w:val="20"/>
        </w:rPr>
      </w:pPr>
    </w:p>
    <w:p w14:paraId="3179C0D7" w14:textId="4C456049" w:rsidR="00CC0774" w:rsidRPr="006263DF" w:rsidRDefault="00CC0774" w:rsidP="006263DF">
      <w:pPr>
        <w:pStyle w:val="Caption"/>
        <w:keepNext/>
      </w:pPr>
      <w:r>
        <w:t xml:space="preserve">Figure </w:t>
      </w:r>
      <w:r w:rsidR="00484E87">
        <w:fldChar w:fldCharType="begin"/>
      </w:r>
      <w:r w:rsidR="00484E87">
        <w:instrText xml:space="preserve"> SEQ Figure \* ARABIC </w:instrText>
      </w:r>
      <w:r w:rsidR="00484E87">
        <w:fldChar w:fldCharType="separate"/>
      </w:r>
      <w:r w:rsidR="004101F6">
        <w:rPr>
          <w:noProof/>
        </w:rPr>
        <w:t>3</w:t>
      </w:r>
      <w:r w:rsidR="00484E87">
        <w:rPr>
          <w:noProof/>
        </w:rPr>
        <w:fldChar w:fldCharType="end"/>
      </w:r>
      <w:r>
        <w:t xml:space="preserve">:  </w:t>
      </w:r>
      <w:r w:rsidRPr="006263DF">
        <w:t>Closed End Mortgages</w:t>
      </w:r>
      <w:r>
        <w:t xml:space="preserve"> - Data Elements</w:t>
      </w:r>
    </w:p>
    <w:tbl>
      <w:tblPr>
        <w:tblStyle w:val="GridTable4-Accent3"/>
        <w:tblW w:w="0" w:type="auto"/>
        <w:tblLook w:val="04A0" w:firstRow="1" w:lastRow="0" w:firstColumn="1" w:lastColumn="0" w:noHBand="0" w:noVBand="1"/>
      </w:tblPr>
      <w:tblGrid>
        <w:gridCol w:w="2517"/>
        <w:gridCol w:w="2517"/>
        <w:gridCol w:w="2518"/>
        <w:gridCol w:w="2518"/>
      </w:tblGrid>
      <w:tr w:rsidR="00CC0774" w14:paraId="3593A53D" w14:textId="77777777" w:rsidTr="00CC07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7" w:type="dxa"/>
          </w:tcPr>
          <w:p w14:paraId="68775B01" w14:textId="4ED0709C" w:rsidR="00CC0774" w:rsidRDefault="00CC0774" w:rsidP="00BB6236">
            <w:pPr>
              <w:autoSpaceDE w:val="0"/>
              <w:autoSpaceDN w:val="0"/>
              <w:adjustRightInd w:val="0"/>
              <w:spacing w:after="0" w:line="240" w:lineRule="auto"/>
              <w:rPr>
                <w:rFonts w:cs="Calibri"/>
                <w:color w:val="000000"/>
                <w:sz w:val="20"/>
                <w:szCs w:val="20"/>
              </w:rPr>
            </w:pPr>
            <w:r w:rsidRPr="00A15A4A">
              <w:rPr>
                <w:sz w:val="20"/>
                <w:szCs w:val="20"/>
              </w:rPr>
              <w:t>Correspondence Address</w:t>
            </w:r>
          </w:p>
        </w:tc>
        <w:tc>
          <w:tcPr>
            <w:tcW w:w="2517" w:type="dxa"/>
          </w:tcPr>
          <w:p w14:paraId="45EB2010" w14:textId="1F15B824" w:rsidR="00CC0774" w:rsidRDefault="00CC0774" w:rsidP="00BB6236">
            <w:pPr>
              <w:autoSpaceDE w:val="0"/>
              <w:autoSpaceDN w:val="0"/>
              <w:adjustRightInd w:val="0"/>
              <w:spacing w:after="0" w:line="240" w:lineRule="auto"/>
              <w:cnfStyle w:val="100000000000" w:firstRow="1" w:lastRow="0" w:firstColumn="0" w:lastColumn="0" w:oddVBand="0" w:evenVBand="0" w:oddHBand="0" w:evenHBand="0" w:firstRowFirstColumn="0" w:firstRowLastColumn="0" w:lastRowFirstColumn="0" w:lastRowLastColumn="0"/>
              <w:rPr>
                <w:rFonts w:cs="Calibri"/>
                <w:color w:val="000000"/>
                <w:sz w:val="20"/>
                <w:szCs w:val="20"/>
              </w:rPr>
            </w:pPr>
            <w:r>
              <w:rPr>
                <w:sz w:val="20"/>
                <w:szCs w:val="20"/>
              </w:rPr>
              <w:t>Consumers</w:t>
            </w:r>
            <w:r w:rsidRPr="00A15A4A">
              <w:rPr>
                <w:sz w:val="20"/>
                <w:szCs w:val="20"/>
              </w:rPr>
              <w:t xml:space="preserve"> Payment Address</w:t>
            </w:r>
          </w:p>
        </w:tc>
        <w:tc>
          <w:tcPr>
            <w:tcW w:w="2518" w:type="dxa"/>
          </w:tcPr>
          <w:p w14:paraId="6839D276" w14:textId="601F7FD8" w:rsidR="00CC0774" w:rsidRDefault="00CC0774" w:rsidP="00BB6236">
            <w:pPr>
              <w:autoSpaceDE w:val="0"/>
              <w:autoSpaceDN w:val="0"/>
              <w:adjustRightInd w:val="0"/>
              <w:spacing w:after="0" w:line="240" w:lineRule="auto"/>
              <w:cnfStyle w:val="100000000000" w:firstRow="1" w:lastRow="0" w:firstColumn="0" w:lastColumn="0" w:oddVBand="0" w:evenVBand="0" w:oddHBand="0" w:evenHBand="0" w:firstRowFirstColumn="0" w:firstRowLastColumn="0" w:lastRowFirstColumn="0" w:lastRowLastColumn="0"/>
              <w:rPr>
                <w:rFonts w:cs="Calibri"/>
                <w:color w:val="000000"/>
                <w:sz w:val="20"/>
                <w:szCs w:val="20"/>
              </w:rPr>
            </w:pPr>
            <w:r>
              <w:rPr>
                <w:sz w:val="20"/>
                <w:szCs w:val="20"/>
              </w:rPr>
              <w:t>QWR</w:t>
            </w:r>
            <w:r w:rsidRPr="00A15A4A">
              <w:rPr>
                <w:sz w:val="20"/>
                <w:szCs w:val="20"/>
              </w:rPr>
              <w:t xml:space="preserve"> Address</w:t>
            </w:r>
          </w:p>
        </w:tc>
        <w:tc>
          <w:tcPr>
            <w:tcW w:w="2518" w:type="dxa"/>
          </w:tcPr>
          <w:p w14:paraId="0D4BF21B" w14:textId="76EF5B8A" w:rsidR="00CC0774" w:rsidRDefault="00CC0774" w:rsidP="00BB6236">
            <w:pPr>
              <w:autoSpaceDE w:val="0"/>
              <w:autoSpaceDN w:val="0"/>
              <w:adjustRightInd w:val="0"/>
              <w:spacing w:after="0" w:line="240" w:lineRule="auto"/>
              <w:cnfStyle w:val="100000000000" w:firstRow="1" w:lastRow="0" w:firstColumn="0" w:lastColumn="0" w:oddVBand="0" w:evenVBand="0" w:oddHBand="0" w:evenHBand="0" w:firstRowFirstColumn="0" w:firstRowLastColumn="0" w:lastRowFirstColumn="0" w:lastRowLastColumn="0"/>
              <w:rPr>
                <w:rFonts w:cs="Calibri"/>
                <w:color w:val="000000"/>
                <w:sz w:val="20"/>
                <w:szCs w:val="20"/>
              </w:rPr>
            </w:pPr>
            <w:r w:rsidRPr="0030034B">
              <w:rPr>
                <w:sz w:val="20"/>
                <w:szCs w:val="20"/>
              </w:rPr>
              <w:t>Customer Service</w:t>
            </w:r>
          </w:p>
        </w:tc>
      </w:tr>
      <w:tr w:rsidR="00CC0774" w14:paraId="28B396AE" w14:textId="77777777" w:rsidTr="00CC07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7" w:type="dxa"/>
          </w:tcPr>
          <w:p w14:paraId="7C36EE2C" w14:textId="2ED432D7" w:rsidR="00CC0774" w:rsidRPr="00CC0774" w:rsidRDefault="00CC0774" w:rsidP="00BB6236">
            <w:pPr>
              <w:autoSpaceDE w:val="0"/>
              <w:autoSpaceDN w:val="0"/>
              <w:adjustRightInd w:val="0"/>
              <w:spacing w:after="0" w:line="240" w:lineRule="auto"/>
              <w:rPr>
                <w:rFonts w:cs="Calibri"/>
                <w:b w:val="0"/>
                <w:bCs w:val="0"/>
                <w:color w:val="000000"/>
                <w:sz w:val="20"/>
                <w:szCs w:val="20"/>
              </w:rPr>
            </w:pPr>
            <w:r w:rsidRPr="00CC0774">
              <w:rPr>
                <w:b w:val="0"/>
                <w:bCs w:val="0"/>
                <w:sz w:val="20"/>
                <w:szCs w:val="20"/>
              </w:rPr>
              <w:t>PHH Mortgage Services</w:t>
            </w:r>
            <w:r w:rsidRPr="00CC0774">
              <w:rPr>
                <w:b w:val="0"/>
                <w:bCs w:val="0"/>
                <w:sz w:val="20"/>
                <w:szCs w:val="20"/>
              </w:rPr>
              <w:br/>
              <w:t>PO Box 24738</w:t>
            </w:r>
            <w:r w:rsidRPr="00CC0774">
              <w:rPr>
                <w:b w:val="0"/>
                <w:bCs w:val="0"/>
                <w:sz w:val="20"/>
                <w:szCs w:val="20"/>
              </w:rPr>
              <w:br/>
              <w:t>West Palm Beach, FL 33416</w:t>
            </w:r>
          </w:p>
        </w:tc>
        <w:tc>
          <w:tcPr>
            <w:tcW w:w="2517" w:type="dxa"/>
          </w:tcPr>
          <w:p w14:paraId="2FAC818B" w14:textId="77777777" w:rsidR="006A5708" w:rsidRPr="00E04021" w:rsidRDefault="006A5708" w:rsidP="006A5708">
            <w:pPr>
              <w:pStyle w:val="pf0"/>
              <w:spacing w:after="0" w:afterAutospacing="0"/>
              <w:cnfStyle w:val="000000100000" w:firstRow="0" w:lastRow="0" w:firstColumn="0" w:lastColumn="0" w:oddVBand="0" w:evenVBand="0" w:oddHBand="1" w:evenHBand="0" w:firstRowFirstColumn="0" w:firstRowLastColumn="0" w:lastRowFirstColumn="0" w:lastRowLastColumn="0"/>
              <w:rPr>
                <w:rFonts w:ascii="Calibri" w:eastAsia="Calibri" w:hAnsi="Calibri"/>
                <w:sz w:val="20"/>
                <w:szCs w:val="20"/>
              </w:rPr>
            </w:pPr>
            <w:r w:rsidRPr="00E04021">
              <w:rPr>
                <w:rFonts w:ascii="Calibri" w:eastAsia="Calibri" w:hAnsi="Calibri"/>
                <w:sz w:val="20"/>
                <w:szCs w:val="20"/>
              </w:rPr>
              <w:t>PHH Mortgage Services</w:t>
            </w:r>
            <w:r w:rsidRPr="00E04021">
              <w:rPr>
                <w:rFonts w:ascii="Calibri" w:eastAsia="Calibri" w:hAnsi="Calibri"/>
                <w:sz w:val="20"/>
                <w:szCs w:val="20"/>
              </w:rPr>
              <w:br/>
              <w:t xml:space="preserve">PO Box 660093 </w:t>
            </w:r>
          </w:p>
          <w:p w14:paraId="625C0618" w14:textId="23D60433" w:rsidR="00CC0774" w:rsidRDefault="006A5708" w:rsidP="006A5708">
            <w:p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cs="Calibri"/>
                <w:color w:val="000000"/>
                <w:sz w:val="20"/>
                <w:szCs w:val="20"/>
              </w:rPr>
            </w:pPr>
            <w:r w:rsidRPr="00E04021">
              <w:rPr>
                <w:sz w:val="20"/>
                <w:szCs w:val="20"/>
              </w:rPr>
              <w:t>Dallas, T</w:t>
            </w:r>
            <w:r>
              <w:rPr>
                <w:sz w:val="20"/>
                <w:szCs w:val="20"/>
              </w:rPr>
              <w:t>X</w:t>
            </w:r>
            <w:r w:rsidRPr="00E04021">
              <w:rPr>
                <w:sz w:val="20"/>
                <w:szCs w:val="20"/>
              </w:rPr>
              <w:t xml:space="preserve"> 75266-0093</w:t>
            </w:r>
          </w:p>
        </w:tc>
        <w:tc>
          <w:tcPr>
            <w:tcW w:w="2518" w:type="dxa"/>
          </w:tcPr>
          <w:p w14:paraId="7F62A726" w14:textId="48114479" w:rsidR="00CC0774" w:rsidRDefault="00CC0774" w:rsidP="00BB6236">
            <w:p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cs="Calibri"/>
                <w:color w:val="000000"/>
                <w:sz w:val="20"/>
                <w:szCs w:val="20"/>
              </w:rPr>
            </w:pPr>
            <w:r>
              <w:rPr>
                <w:sz w:val="20"/>
                <w:szCs w:val="20"/>
              </w:rPr>
              <w:t>PHH Mortgage Services</w:t>
            </w:r>
            <w:r>
              <w:rPr>
                <w:sz w:val="20"/>
                <w:szCs w:val="20"/>
              </w:rPr>
              <w:br/>
            </w:r>
            <w:r w:rsidRPr="00A15A4A">
              <w:rPr>
                <w:sz w:val="20"/>
                <w:szCs w:val="20"/>
              </w:rPr>
              <w:t>PO Box</w:t>
            </w:r>
            <w:r w:rsidRPr="00CD0249">
              <w:rPr>
                <w:sz w:val="20"/>
                <w:szCs w:val="20"/>
              </w:rPr>
              <w:t xml:space="preserve"> 24695</w:t>
            </w:r>
            <w:r>
              <w:rPr>
                <w:sz w:val="20"/>
                <w:szCs w:val="20"/>
              </w:rPr>
              <w:br/>
            </w:r>
            <w:r w:rsidRPr="00CD0249">
              <w:rPr>
                <w:sz w:val="20"/>
                <w:szCs w:val="20"/>
              </w:rPr>
              <w:t>West Palm Beach, FL 33416</w:t>
            </w:r>
          </w:p>
        </w:tc>
        <w:tc>
          <w:tcPr>
            <w:tcW w:w="2518" w:type="dxa"/>
          </w:tcPr>
          <w:p w14:paraId="06B3543F" w14:textId="0AB4DFC3" w:rsidR="00CC0774" w:rsidRDefault="00CC0774" w:rsidP="00BB6236">
            <w:p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cs="Calibri"/>
                <w:color w:val="000000"/>
                <w:sz w:val="20"/>
                <w:szCs w:val="20"/>
              </w:rPr>
            </w:pPr>
            <w:r w:rsidRPr="0030034B">
              <w:rPr>
                <w:rFonts w:asciiTheme="minorHAnsi" w:hAnsiTheme="minorHAnsi"/>
                <w:sz w:val="20"/>
                <w:szCs w:val="20"/>
              </w:rPr>
              <w:t>Hours:</w:t>
            </w:r>
            <w:r w:rsidRPr="0030034B">
              <w:rPr>
                <w:rFonts w:asciiTheme="minorHAnsi" w:hAnsiTheme="minorHAnsi"/>
                <w:b/>
                <w:color w:val="FF0000"/>
                <w:sz w:val="20"/>
                <w:szCs w:val="20"/>
              </w:rPr>
              <w:t xml:space="preserve"> </w:t>
            </w:r>
            <w:r w:rsidRPr="0030034B">
              <w:rPr>
                <w:rFonts w:asciiTheme="minorHAnsi" w:hAnsiTheme="minorHAnsi"/>
                <w:b/>
                <w:color w:val="FF0000"/>
                <w:sz w:val="20"/>
                <w:szCs w:val="20"/>
              </w:rPr>
              <w:tab/>
            </w:r>
            <w:r w:rsidRPr="0030034B">
              <w:rPr>
                <w:rFonts w:asciiTheme="minorHAnsi" w:hAnsiTheme="minorHAnsi"/>
                <w:sz w:val="20"/>
                <w:szCs w:val="20"/>
              </w:rPr>
              <w:t>8:00 am to 9:00 pm, Monday through Friday</w:t>
            </w:r>
            <w:r>
              <w:rPr>
                <w:rFonts w:asciiTheme="minorHAnsi" w:hAnsiTheme="minorHAnsi"/>
                <w:sz w:val="20"/>
                <w:szCs w:val="20"/>
              </w:rPr>
              <w:br/>
            </w:r>
            <w:r w:rsidRPr="0030034B">
              <w:rPr>
                <w:rFonts w:asciiTheme="minorHAnsi" w:hAnsiTheme="minorHAnsi"/>
                <w:sz w:val="20"/>
                <w:szCs w:val="20"/>
              </w:rPr>
              <w:t>8:00 am to 5:00 pm, Saturday</w:t>
            </w:r>
            <w:r>
              <w:rPr>
                <w:rFonts w:asciiTheme="minorHAnsi" w:hAnsiTheme="minorHAnsi"/>
                <w:sz w:val="20"/>
                <w:szCs w:val="20"/>
              </w:rPr>
              <w:t xml:space="preserve"> </w:t>
            </w:r>
            <w:r w:rsidRPr="0030034B">
              <w:rPr>
                <w:rFonts w:asciiTheme="minorHAnsi" w:hAnsiTheme="minorHAnsi"/>
                <w:sz w:val="20"/>
                <w:szCs w:val="20"/>
              </w:rPr>
              <w:t>(EST)</w:t>
            </w:r>
            <w:r>
              <w:rPr>
                <w:rFonts w:cs="Calibri"/>
                <w:color w:val="000000"/>
                <w:sz w:val="20"/>
                <w:szCs w:val="20"/>
              </w:rPr>
              <w:br/>
            </w:r>
            <w:r w:rsidRPr="0085463D">
              <w:rPr>
                <w:sz w:val="20"/>
                <w:szCs w:val="20"/>
              </w:rPr>
              <w:t>Phone:</w:t>
            </w:r>
            <w:r w:rsidRPr="0085463D">
              <w:rPr>
                <w:sz w:val="20"/>
                <w:szCs w:val="20"/>
              </w:rPr>
              <w:tab/>
            </w:r>
            <w:bookmarkStart w:id="45" w:name="_Hlk70057248"/>
            <w:bookmarkStart w:id="46" w:name="_Hlk70070762"/>
            <w:r w:rsidRPr="00D4587C">
              <w:rPr>
                <w:sz w:val="20"/>
                <w:szCs w:val="20"/>
              </w:rPr>
              <w:t>1-</w:t>
            </w:r>
            <w:bookmarkEnd w:id="45"/>
            <w:r w:rsidRPr="00D4587C">
              <w:rPr>
                <w:sz w:val="20"/>
                <w:szCs w:val="20"/>
              </w:rPr>
              <w:t>833-632-4697</w:t>
            </w:r>
            <w:bookmarkEnd w:id="46"/>
          </w:p>
        </w:tc>
      </w:tr>
    </w:tbl>
    <w:p w14:paraId="29E03DB2" w14:textId="77777777" w:rsidR="00CC0774" w:rsidRDefault="00CC0774" w:rsidP="00BB6236">
      <w:pPr>
        <w:autoSpaceDE w:val="0"/>
        <w:autoSpaceDN w:val="0"/>
        <w:adjustRightInd w:val="0"/>
        <w:spacing w:after="0" w:line="240" w:lineRule="auto"/>
        <w:rPr>
          <w:rFonts w:cs="Calibri"/>
          <w:color w:val="000000"/>
          <w:sz w:val="20"/>
          <w:szCs w:val="20"/>
        </w:rPr>
      </w:pPr>
    </w:p>
    <w:p w14:paraId="5171C453" w14:textId="76BD0884" w:rsidR="002011B3" w:rsidRDefault="002011B3" w:rsidP="00BB6236">
      <w:pPr>
        <w:autoSpaceDE w:val="0"/>
        <w:autoSpaceDN w:val="0"/>
        <w:adjustRightInd w:val="0"/>
        <w:spacing w:after="0" w:line="240" w:lineRule="auto"/>
        <w:rPr>
          <w:rFonts w:cs="Calibri"/>
          <w:color w:val="000000"/>
          <w:sz w:val="20"/>
          <w:szCs w:val="20"/>
        </w:rPr>
      </w:pPr>
      <w:r w:rsidRPr="002011B3">
        <w:rPr>
          <w:rStyle w:val="IntenseEmphasis"/>
          <w:b/>
          <w:bCs/>
          <w:sz w:val="20"/>
          <w:szCs w:val="20"/>
        </w:rPr>
        <w:t>NOTE</w:t>
      </w:r>
      <w:r w:rsidRPr="002011B3">
        <w:rPr>
          <w:rStyle w:val="IntenseEmphasis"/>
          <w:sz w:val="20"/>
          <w:szCs w:val="20"/>
        </w:rPr>
        <w:t>:  Transferors are not required to use the Goodbye Letter template provided, however they must ensure that any other template used within their organization will use the official date of transfer for the Transfer Project and includes the appropriate contact information for the Transferee.  A Quality Assurance review will be done on every transfer project for this information and Transferors must pass this step to continue to the Final Phase</w:t>
      </w:r>
      <w:r>
        <w:rPr>
          <w:rFonts w:cs="Calibri"/>
          <w:color w:val="000000"/>
          <w:sz w:val="20"/>
          <w:szCs w:val="20"/>
        </w:rPr>
        <w:t xml:space="preserve">.  </w:t>
      </w:r>
    </w:p>
    <w:p w14:paraId="6F711EF5" w14:textId="6666A42A" w:rsidR="00EE5365" w:rsidRDefault="00EE5365" w:rsidP="00EE5365">
      <w:pPr>
        <w:spacing w:after="0"/>
        <w:ind w:left="2520" w:firstLine="360"/>
        <w:rPr>
          <w:sz w:val="20"/>
          <w:szCs w:val="20"/>
        </w:rPr>
      </w:pPr>
    </w:p>
    <w:p w14:paraId="47771B30" w14:textId="6BD8668F" w:rsidR="00B40829" w:rsidRPr="004E723D" w:rsidRDefault="00B126FC" w:rsidP="00295391">
      <w:pPr>
        <w:pStyle w:val="Heading3"/>
        <w:numPr>
          <w:ilvl w:val="1"/>
          <w:numId w:val="8"/>
        </w:numPr>
        <w:ind w:left="270"/>
      </w:pPr>
      <w:bookmarkStart w:id="47" w:name="_Other_Notification_and"/>
      <w:bookmarkStart w:id="48" w:name="_Toc375913444"/>
      <w:bookmarkStart w:id="49" w:name="_Toc399934957"/>
      <w:bookmarkStart w:id="50" w:name="_Toc172622805"/>
      <w:bookmarkStart w:id="51" w:name="_Toc202267777"/>
      <w:bookmarkEnd w:id="47"/>
      <w:r w:rsidRPr="004E723D">
        <w:t xml:space="preserve">Other </w:t>
      </w:r>
      <w:r w:rsidR="0026440C" w:rsidRPr="004E723D">
        <w:t>Notification</w:t>
      </w:r>
      <w:r w:rsidRPr="004E723D">
        <w:t xml:space="preserve"> and</w:t>
      </w:r>
      <w:r w:rsidR="0026440C" w:rsidRPr="004E723D">
        <w:t xml:space="preserve"> Letter Requirements</w:t>
      </w:r>
      <w:bookmarkEnd w:id="48"/>
      <w:bookmarkEnd w:id="49"/>
      <w:r w:rsidR="00424469" w:rsidRPr="004E723D">
        <w:t xml:space="preserve"> of </w:t>
      </w:r>
      <w:r w:rsidR="00F878E2">
        <w:t>Transferor Servicer</w:t>
      </w:r>
      <w:bookmarkEnd w:id="50"/>
      <w:bookmarkEnd w:id="51"/>
    </w:p>
    <w:p w14:paraId="252A95E8" w14:textId="1D49D40D" w:rsidR="0026440C" w:rsidRPr="00A15A4A" w:rsidRDefault="00F878E2" w:rsidP="0085463D">
      <w:pPr>
        <w:autoSpaceDE w:val="0"/>
        <w:autoSpaceDN w:val="0"/>
        <w:adjustRightInd w:val="0"/>
        <w:spacing w:after="0" w:line="240" w:lineRule="auto"/>
        <w:rPr>
          <w:rFonts w:cs="Calibri"/>
          <w:color w:val="000000"/>
          <w:sz w:val="20"/>
          <w:szCs w:val="20"/>
        </w:rPr>
      </w:pPr>
      <w:r>
        <w:rPr>
          <w:rFonts w:cs="Calibri"/>
          <w:b/>
          <w:color w:val="000000"/>
          <w:sz w:val="20"/>
          <w:szCs w:val="20"/>
        </w:rPr>
        <w:t>Transferor Servicer</w:t>
      </w:r>
      <w:r w:rsidR="00424469">
        <w:rPr>
          <w:rFonts w:cs="Calibri"/>
          <w:b/>
          <w:color w:val="000000"/>
          <w:sz w:val="20"/>
          <w:szCs w:val="20"/>
        </w:rPr>
        <w:t xml:space="preserve">s should </w:t>
      </w:r>
      <w:r w:rsidR="00EC38E9">
        <w:rPr>
          <w:rFonts w:cs="Calibri"/>
          <w:b/>
          <w:color w:val="000000"/>
          <w:sz w:val="20"/>
          <w:szCs w:val="20"/>
        </w:rPr>
        <w:t>sen</w:t>
      </w:r>
      <w:r w:rsidR="00424469">
        <w:rPr>
          <w:rFonts w:cs="Calibri"/>
          <w:b/>
          <w:color w:val="000000"/>
          <w:sz w:val="20"/>
          <w:szCs w:val="20"/>
        </w:rPr>
        <w:t>d notices</w:t>
      </w:r>
      <w:r w:rsidR="00EC38E9" w:rsidRPr="00B31601">
        <w:rPr>
          <w:rFonts w:cs="Calibri"/>
          <w:b/>
          <w:color w:val="000000"/>
          <w:sz w:val="20"/>
          <w:szCs w:val="20"/>
        </w:rPr>
        <w:t xml:space="preserve"> </w:t>
      </w:r>
      <w:r w:rsidR="0072237A" w:rsidRPr="00B31601">
        <w:rPr>
          <w:rFonts w:cs="Calibri"/>
          <w:b/>
          <w:color w:val="000000"/>
          <w:sz w:val="20"/>
          <w:szCs w:val="20"/>
        </w:rPr>
        <w:t>as noted</w:t>
      </w:r>
      <w:r w:rsidR="00EC38E9">
        <w:rPr>
          <w:rFonts w:cs="Calibri"/>
          <w:b/>
          <w:color w:val="000000"/>
          <w:sz w:val="20"/>
          <w:szCs w:val="20"/>
        </w:rPr>
        <w:t xml:space="preserve"> below</w:t>
      </w:r>
      <w:r w:rsidR="0026440C" w:rsidRPr="00B31601">
        <w:rPr>
          <w:rFonts w:cs="Calibri"/>
          <w:b/>
          <w:color w:val="000000"/>
          <w:sz w:val="20"/>
          <w:szCs w:val="20"/>
        </w:rPr>
        <w:t xml:space="preserve"> and </w:t>
      </w:r>
      <w:r w:rsidR="002F50F3" w:rsidRPr="00B31601">
        <w:rPr>
          <w:rFonts w:cs="Calibri"/>
          <w:b/>
          <w:color w:val="000000"/>
          <w:sz w:val="20"/>
          <w:szCs w:val="20"/>
        </w:rPr>
        <w:t xml:space="preserve">electronic </w:t>
      </w:r>
      <w:r w:rsidR="0026440C" w:rsidRPr="00B31601">
        <w:rPr>
          <w:rFonts w:cs="Calibri"/>
          <w:b/>
          <w:color w:val="000000"/>
          <w:sz w:val="20"/>
          <w:szCs w:val="20"/>
        </w:rPr>
        <w:t>copies</w:t>
      </w:r>
      <w:r w:rsidR="002F50F3" w:rsidRPr="00B31601">
        <w:rPr>
          <w:rFonts w:cs="Calibri"/>
          <w:b/>
          <w:color w:val="000000"/>
          <w:sz w:val="20"/>
          <w:szCs w:val="20"/>
        </w:rPr>
        <w:t xml:space="preserve"> </w:t>
      </w:r>
      <w:r w:rsidR="0026440C" w:rsidRPr="00B31601">
        <w:rPr>
          <w:rFonts w:cs="Calibri"/>
          <w:b/>
          <w:color w:val="000000"/>
          <w:sz w:val="20"/>
          <w:szCs w:val="20"/>
        </w:rPr>
        <w:t xml:space="preserve">should be provided to PHH </w:t>
      </w:r>
      <w:r w:rsidR="007D0F9F" w:rsidRPr="00B31601">
        <w:rPr>
          <w:rFonts w:cs="Calibri"/>
          <w:b/>
          <w:color w:val="000000"/>
          <w:sz w:val="20"/>
          <w:szCs w:val="20"/>
        </w:rPr>
        <w:t xml:space="preserve">within one day after </w:t>
      </w:r>
      <w:r w:rsidR="0026440C" w:rsidRPr="00B31601">
        <w:rPr>
          <w:rFonts w:cs="Calibri"/>
          <w:b/>
          <w:color w:val="000000"/>
          <w:sz w:val="20"/>
          <w:szCs w:val="20"/>
        </w:rPr>
        <w:t xml:space="preserve">the </w:t>
      </w:r>
      <w:r w:rsidR="00EC38E9">
        <w:rPr>
          <w:rFonts w:cs="Calibri"/>
          <w:b/>
          <w:color w:val="000000"/>
          <w:sz w:val="20"/>
          <w:szCs w:val="20"/>
        </w:rPr>
        <w:t>Transfer Date</w:t>
      </w:r>
      <w:r w:rsidR="0026440C" w:rsidRPr="00B31601">
        <w:rPr>
          <w:rFonts w:cs="Calibri"/>
          <w:b/>
          <w:color w:val="000000"/>
          <w:sz w:val="20"/>
          <w:szCs w:val="20"/>
        </w:rPr>
        <w:t>.</w:t>
      </w:r>
      <w:r w:rsidR="0072237A" w:rsidRPr="00A15A4A">
        <w:rPr>
          <w:rFonts w:cs="Calibri"/>
          <w:color w:val="000000"/>
          <w:sz w:val="20"/>
          <w:szCs w:val="20"/>
        </w:rPr>
        <w:t xml:space="preserve"> This can be provided either in a separate file or included in the loan servicing image documents.</w:t>
      </w:r>
    </w:p>
    <w:p w14:paraId="6DC5B1C8" w14:textId="77777777" w:rsidR="001A1AE8" w:rsidRPr="00A15A4A" w:rsidRDefault="001A1AE8" w:rsidP="00B872B4">
      <w:pPr>
        <w:autoSpaceDE w:val="0"/>
        <w:autoSpaceDN w:val="0"/>
        <w:adjustRightInd w:val="0"/>
        <w:spacing w:after="0" w:line="240" w:lineRule="auto"/>
        <w:ind w:left="144" w:hanging="360"/>
        <w:rPr>
          <w:rFonts w:ascii="Calibri-Bold" w:hAnsi="Calibri-Bold" w:cs="Calibri-Bold"/>
          <w:b/>
          <w:bCs/>
          <w:color w:val="000000"/>
          <w:sz w:val="20"/>
          <w:szCs w:val="20"/>
        </w:rPr>
      </w:pPr>
    </w:p>
    <w:p w14:paraId="544230F4" w14:textId="77777777" w:rsidR="0026440C" w:rsidRPr="0085463D" w:rsidRDefault="0026440C" w:rsidP="0085463D">
      <w:pPr>
        <w:spacing w:after="0"/>
        <w:rPr>
          <w:b/>
          <w:color w:val="002060"/>
          <w:sz w:val="20"/>
          <w:szCs w:val="20"/>
          <w:u w:val="single"/>
        </w:rPr>
      </w:pPr>
      <w:r w:rsidRPr="0085463D">
        <w:rPr>
          <w:b/>
          <w:color w:val="002060"/>
          <w:sz w:val="20"/>
          <w:szCs w:val="20"/>
          <w:u w:val="single"/>
        </w:rPr>
        <w:t>Insurance Mortgagee Change Notification Letters</w:t>
      </w:r>
      <w:r w:rsidR="00B04C9A" w:rsidRPr="0085463D">
        <w:rPr>
          <w:b/>
          <w:color w:val="002060"/>
          <w:sz w:val="20"/>
          <w:szCs w:val="20"/>
          <w:u w:val="single"/>
        </w:rPr>
        <w:t xml:space="preserve">  </w:t>
      </w:r>
    </w:p>
    <w:p w14:paraId="0A5CDEAE" w14:textId="4CC7A72F" w:rsidR="00B126FC" w:rsidRDefault="00F878E2" w:rsidP="0085463D">
      <w:pPr>
        <w:spacing w:after="0"/>
        <w:rPr>
          <w:b/>
          <w:sz w:val="20"/>
          <w:szCs w:val="20"/>
        </w:rPr>
      </w:pPr>
      <w:r>
        <w:rPr>
          <w:rFonts w:cs="Calibri"/>
          <w:color w:val="000000"/>
          <w:sz w:val="20"/>
          <w:szCs w:val="20"/>
        </w:rPr>
        <w:t>Transferor Servicer</w:t>
      </w:r>
      <w:r w:rsidR="00424469">
        <w:rPr>
          <w:rFonts w:cs="Calibri"/>
          <w:color w:val="000000"/>
          <w:sz w:val="20"/>
          <w:szCs w:val="20"/>
        </w:rPr>
        <w:t xml:space="preserve"> should send </w:t>
      </w:r>
      <w:r w:rsidR="00B126FC" w:rsidRPr="00A15A4A">
        <w:rPr>
          <w:rFonts w:cs="Calibri"/>
          <w:color w:val="000000"/>
          <w:sz w:val="20"/>
          <w:szCs w:val="20"/>
        </w:rPr>
        <w:t>Insurance</w:t>
      </w:r>
      <w:r w:rsidR="0026440C" w:rsidRPr="00A15A4A">
        <w:rPr>
          <w:rFonts w:cs="Calibri"/>
          <w:color w:val="000000"/>
          <w:sz w:val="20"/>
          <w:szCs w:val="20"/>
        </w:rPr>
        <w:t xml:space="preserve"> Mortgagee Change Notification Letters to all</w:t>
      </w:r>
      <w:r w:rsidR="00B126FC" w:rsidRPr="00A15A4A">
        <w:rPr>
          <w:rFonts w:cs="Calibri"/>
          <w:color w:val="000000"/>
          <w:sz w:val="20"/>
          <w:szCs w:val="20"/>
        </w:rPr>
        <w:t xml:space="preserve"> </w:t>
      </w:r>
      <w:r w:rsidR="00FD19D7">
        <w:rPr>
          <w:sz w:val="20"/>
          <w:szCs w:val="20"/>
        </w:rPr>
        <w:t>the below</w:t>
      </w:r>
      <w:r w:rsidR="00424469">
        <w:rPr>
          <w:sz w:val="20"/>
          <w:szCs w:val="20"/>
        </w:rPr>
        <w:t xml:space="preserve"> counterparties</w:t>
      </w:r>
      <w:r w:rsidR="00B126FC" w:rsidRPr="00A15A4A">
        <w:rPr>
          <w:sz w:val="20"/>
          <w:szCs w:val="20"/>
        </w:rPr>
        <w:t xml:space="preserve"> no later than </w:t>
      </w:r>
      <w:r w:rsidR="00AB1BF7">
        <w:rPr>
          <w:sz w:val="20"/>
          <w:szCs w:val="20"/>
        </w:rPr>
        <w:t xml:space="preserve">2 days after </w:t>
      </w:r>
      <w:r w:rsidR="00B126FC" w:rsidRPr="00A15A4A">
        <w:rPr>
          <w:sz w:val="20"/>
          <w:szCs w:val="20"/>
        </w:rPr>
        <w:t>the Transfer Date</w:t>
      </w:r>
      <w:r w:rsidR="00B126FC" w:rsidRPr="00A15A4A">
        <w:rPr>
          <w:b/>
          <w:sz w:val="20"/>
          <w:szCs w:val="20"/>
        </w:rPr>
        <w:t xml:space="preserve">. </w:t>
      </w:r>
    </w:p>
    <w:p w14:paraId="27D76B1D" w14:textId="77777777" w:rsidR="00370812" w:rsidRPr="00A15A4A" w:rsidRDefault="00370812" w:rsidP="00B872B4">
      <w:pPr>
        <w:spacing w:after="0"/>
        <w:ind w:left="144"/>
        <w:rPr>
          <w:b/>
          <w:color w:val="548DD4" w:themeColor="text2" w:themeTint="99"/>
          <w:sz w:val="20"/>
          <w:szCs w:val="20"/>
        </w:rPr>
      </w:pPr>
    </w:p>
    <w:p w14:paraId="0E351054" w14:textId="77777777" w:rsidR="00B126FC" w:rsidRPr="00A15A4A" w:rsidRDefault="00B126FC" w:rsidP="00295391">
      <w:pPr>
        <w:pStyle w:val="ListParagraph"/>
        <w:numPr>
          <w:ilvl w:val="0"/>
          <w:numId w:val="3"/>
        </w:numPr>
        <w:autoSpaceDE w:val="0"/>
        <w:autoSpaceDN w:val="0"/>
        <w:adjustRightInd w:val="0"/>
        <w:spacing w:after="0" w:line="240" w:lineRule="auto"/>
        <w:ind w:left="504"/>
        <w:rPr>
          <w:rFonts w:cs="Calibri"/>
          <w:color w:val="000000"/>
          <w:sz w:val="20"/>
          <w:szCs w:val="20"/>
        </w:rPr>
      </w:pPr>
      <w:r w:rsidRPr="00A15A4A">
        <w:rPr>
          <w:rFonts w:cs="Calibri"/>
          <w:color w:val="000000"/>
          <w:sz w:val="20"/>
          <w:szCs w:val="20"/>
        </w:rPr>
        <w:t>H</w:t>
      </w:r>
      <w:r w:rsidR="00B31601">
        <w:rPr>
          <w:rFonts w:cs="Calibri"/>
          <w:color w:val="000000"/>
          <w:sz w:val="20"/>
          <w:szCs w:val="20"/>
        </w:rPr>
        <w:t>azard insurance payees</w:t>
      </w:r>
    </w:p>
    <w:p w14:paraId="24C0235C" w14:textId="77777777" w:rsidR="00B126FC" w:rsidRDefault="00B126FC" w:rsidP="00295391">
      <w:pPr>
        <w:pStyle w:val="ListParagraph"/>
        <w:numPr>
          <w:ilvl w:val="0"/>
          <w:numId w:val="3"/>
        </w:numPr>
        <w:autoSpaceDE w:val="0"/>
        <w:autoSpaceDN w:val="0"/>
        <w:adjustRightInd w:val="0"/>
        <w:spacing w:after="0" w:line="240" w:lineRule="auto"/>
        <w:ind w:left="504"/>
        <w:rPr>
          <w:rFonts w:cs="Calibri"/>
          <w:sz w:val="20"/>
          <w:szCs w:val="20"/>
        </w:rPr>
      </w:pPr>
      <w:r w:rsidRPr="00A15A4A">
        <w:rPr>
          <w:rFonts w:cs="Calibri"/>
          <w:sz w:val="20"/>
          <w:szCs w:val="20"/>
        </w:rPr>
        <w:t>F</w:t>
      </w:r>
      <w:r w:rsidR="0026440C" w:rsidRPr="00A15A4A">
        <w:rPr>
          <w:rFonts w:cs="Calibri"/>
          <w:sz w:val="20"/>
          <w:szCs w:val="20"/>
        </w:rPr>
        <w:t>lood insurance payees</w:t>
      </w:r>
    </w:p>
    <w:p w14:paraId="04517FAD" w14:textId="5835B761" w:rsidR="00173E10" w:rsidRDefault="00173E10" w:rsidP="00295391">
      <w:pPr>
        <w:pStyle w:val="ListParagraph"/>
        <w:numPr>
          <w:ilvl w:val="0"/>
          <w:numId w:val="3"/>
        </w:numPr>
        <w:autoSpaceDE w:val="0"/>
        <w:autoSpaceDN w:val="0"/>
        <w:adjustRightInd w:val="0"/>
        <w:spacing w:after="0" w:line="240" w:lineRule="auto"/>
        <w:ind w:left="504"/>
        <w:rPr>
          <w:rFonts w:cs="Calibri"/>
          <w:sz w:val="20"/>
          <w:szCs w:val="20"/>
        </w:rPr>
      </w:pPr>
      <w:r>
        <w:rPr>
          <w:rFonts w:cs="Calibri"/>
          <w:sz w:val="20"/>
          <w:szCs w:val="20"/>
        </w:rPr>
        <w:t>Wind/Hail Insurance payees</w:t>
      </w:r>
    </w:p>
    <w:p w14:paraId="1FCDE7E9" w14:textId="77777777" w:rsidR="00E64B6F" w:rsidRDefault="00E64B6F" w:rsidP="00E64B6F">
      <w:pPr>
        <w:autoSpaceDE w:val="0"/>
        <w:autoSpaceDN w:val="0"/>
        <w:adjustRightInd w:val="0"/>
        <w:spacing w:after="0" w:line="240" w:lineRule="auto"/>
        <w:ind w:left="144"/>
        <w:rPr>
          <w:rFonts w:cs="Calibri"/>
          <w:sz w:val="20"/>
          <w:szCs w:val="20"/>
        </w:rPr>
      </w:pPr>
    </w:p>
    <w:p w14:paraId="15F72B87" w14:textId="67288147" w:rsidR="00E64B6F" w:rsidRPr="006263DF" w:rsidRDefault="00E64B6F" w:rsidP="006263DF">
      <w:pPr>
        <w:pStyle w:val="Caption"/>
        <w:keepNext/>
      </w:pPr>
      <w:r>
        <w:t xml:space="preserve">Figure </w:t>
      </w:r>
      <w:r w:rsidR="00484E87">
        <w:fldChar w:fldCharType="begin"/>
      </w:r>
      <w:r w:rsidR="00484E87">
        <w:instrText xml:space="preserve"> SEQ Figure \* ARABIC </w:instrText>
      </w:r>
      <w:r w:rsidR="00484E87">
        <w:fldChar w:fldCharType="separate"/>
      </w:r>
      <w:r w:rsidR="004101F6">
        <w:rPr>
          <w:noProof/>
        </w:rPr>
        <w:t>4</w:t>
      </w:r>
      <w:r w:rsidR="00484E87">
        <w:rPr>
          <w:noProof/>
        </w:rPr>
        <w:fldChar w:fldCharType="end"/>
      </w:r>
      <w:r>
        <w:t xml:space="preserve">: </w:t>
      </w:r>
      <w:r w:rsidRPr="006263DF">
        <w:t xml:space="preserve"> Mortgage </w:t>
      </w:r>
      <w:r>
        <w:t>Clause</w:t>
      </w:r>
    </w:p>
    <w:tbl>
      <w:tblPr>
        <w:tblStyle w:val="GridTable4-Accent3"/>
        <w:tblW w:w="0" w:type="auto"/>
        <w:tblLook w:val="04A0" w:firstRow="1" w:lastRow="0" w:firstColumn="1" w:lastColumn="0" w:noHBand="0" w:noVBand="1"/>
      </w:tblPr>
      <w:tblGrid>
        <w:gridCol w:w="9729"/>
      </w:tblGrid>
      <w:tr w:rsidR="00E64B6F" w14:paraId="563F0F4F" w14:textId="77777777" w:rsidTr="00E64B6F">
        <w:trPr>
          <w:cnfStyle w:val="100000000000" w:firstRow="1" w:lastRow="0" w:firstColumn="0" w:lastColumn="0" w:oddVBand="0" w:evenVBand="0" w:oddHBand="0"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9729" w:type="dxa"/>
          </w:tcPr>
          <w:p w14:paraId="05412A91" w14:textId="425A18DF" w:rsidR="00E64B6F" w:rsidRDefault="00E64B6F" w:rsidP="00AD14E3">
            <w:pPr>
              <w:autoSpaceDE w:val="0"/>
              <w:autoSpaceDN w:val="0"/>
              <w:adjustRightInd w:val="0"/>
              <w:spacing w:after="0" w:line="240" w:lineRule="auto"/>
              <w:rPr>
                <w:rFonts w:cs="Calibri"/>
                <w:color w:val="000000"/>
                <w:sz w:val="20"/>
                <w:szCs w:val="20"/>
              </w:rPr>
            </w:pPr>
            <w:r>
              <w:rPr>
                <w:rFonts w:cs="Calibri"/>
                <w:sz w:val="20"/>
                <w:szCs w:val="20"/>
              </w:rPr>
              <w:t>M</w:t>
            </w:r>
            <w:r w:rsidRPr="00A15A4A">
              <w:rPr>
                <w:sz w:val="20"/>
                <w:szCs w:val="20"/>
              </w:rPr>
              <w:t>ortgagee Clause</w:t>
            </w:r>
          </w:p>
        </w:tc>
      </w:tr>
      <w:tr w:rsidR="00E64B6F" w14:paraId="438BEE09" w14:textId="77777777" w:rsidTr="00E64B6F">
        <w:trPr>
          <w:cnfStyle w:val="000000100000" w:firstRow="0" w:lastRow="0" w:firstColumn="0" w:lastColumn="0" w:oddVBand="0" w:evenVBand="0" w:oddHBand="1" w:evenHBand="0" w:firstRowFirstColumn="0" w:firstRowLastColumn="0" w:lastRowFirstColumn="0" w:lastRowLastColumn="0"/>
          <w:trHeight w:val="802"/>
        </w:trPr>
        <w:tc>
          <w:tcPr>
            <w:cnfStyle w:val="001000000000" w:firstRow="0" w:lastRow="0" w:firstColumn="1" w:lastColumn="0" w:oddVBand="0" w:evenVBand="0" w:oddHBand="0" w:evenHBand="0" w:firstRowFirstColumn="0" w:firstRowLastColumn="0" w:lastRowFirstColumn="0" w:lastRowLastColumn="0"/>
            <w:tcW w:w="9729" w:type="dxa"/>
          </w:tcPr>
          <w:p w14:paraId="2813DEB0" w14:textId="77777777" w:rsidR="00E64B6F" w:rsidRPr="00E64B6F" w:rsidRDefault="00E64B6F" w:rsidP="00AD14E3">
            <w:pPr>
              <w:autoSpaceDE w:val="0"/>
              <w:autoSpaceDN w:val="0"/>
              <w:adjustRightInd w:val="0"/>
              <w:spacing w:after="0" w:line="240" w:lineRule="auto"/>
              <w:rPr>
                <w:b w:val="0"/>
                <w:bCs w:val="0"/>
                <w:sz w:val="20"/>
                <w:szCs w:val="20"/>
              </w:rPr>
            </w:pPr>
            <w:r w:rsidRPr="00CC0774">
              <w:rPr>
                <w:b w:val="0"/>
                <w:bCs w:val="0"/>
                <w:sz w:val="20"/>
                <w:szCs w:val="20"/>
              </w:rPr>
              <w:t>PHH Mortgage Services</w:t>
            </w:r>
            <w:r>
              <w:rPr>
                <w:b w:val="0"/>
                <w:bCs w:val="0"/>
                <w:sz w:val="20"/>
                <w:szCs w:val="20"/>
              </w:rPr>
              <w:br/>
            </w:r>
            <w:r w:rsidRPr="00E64B6F">
              <w:rPr>
                <w:b w:val="0"/>
                <w:bCs w:val="0"/>
                <w:sz w:val="20"/>
                <w:szCs w:val="20"/>
              </w:rPr>
              <w:t>Its Successors and/or assigns as their interest may appear</w:t>
            </w:r>
            <w:r w:rsidRPr="00E64B6F">
              <w:rPr>
                <w:b w:val="0"/>
                <w:bCs w:val="0"/>
                <w:sz w:val="20"/>
                <w:szCs w:val="20"/>
              </w:rPr>
              <w:br/>
              <w:t>PO Box 5954</w:t>
            </w:r>
            <w:r w:rsidRPr="00E64B6F">
              <w:rPr>
                <w:b w:val="0"/>
                <w:bCs w:val="0"/>
                <w:sz w:val="20"/>
                <w:szCs w:val="20"/>
              </w:rPr>
              <w:br/>
              <w:t>Springfield, OH 45501-5954</w:t>
            </w:r>
          </w:p>
          <w:p w14:paraId="4C3B3D77" w14:textId="4956D833" w:rsidR="00E64B6F" w:rsidRPr="00CC0774" w:rsidRDefault="00E64B6F" w:rsidP="00AD14E3">
            <w:pPr>
              <w:autoSpaceDE w:val="0"/>
              <w:autoSpaceDN w:val="0"/>
              <w:adjustRightInd w:val="0"/>
              <w:spacing w:after="0" w:line="240" w:lineRule="auto"/>
              <w:rPr>
                <w:rFonts w:cs="Calibri"/>
                <w:b w:val="0"/>
                <w:bCs w:val="0"/>
                <w:color w:val="000000"/>
                <w:sz w:val="20"/>
                <w:szCs w:val="20"/>
              </w:rPr>
            </w:pPr>
            <w:r w:rsidRPr="00E64B6F">
              <w:rPr>
                <w:rFonts w:cs="Calibri"/>
                <w:b w:val="0"/>
                <w:bCs w:val="0"/>
                <w:color w:val="000000"/>
                <w:sz w:val="20"/>
                <w:szCs w:val="20"/>
              </w:rPr>
              <w:t>Attn:  Insurance Department</w:t>
            </w:r>
          </w:p>
        </w:tc>
      </w:tr>
    </w:tbl>
    <w:p w14:paraId="7DBA2E5A" w14:textId="77777777" w:rsidR="00E64B6F" w:rsidRPr="00E64B6F" w:rsidRDefault="00E64B6F" w:rsidP="00E64B6F">
      <w:pPr>
        <w:autoSpaceDE w:val="0"/>
        <w:autoSpaceDN w:val="0"/>
        <w:adjustRightInd w:val="0"/>
        <w:spacing w:after="0" w:line="240" w:lineRule="auto"/>
        <w:ind w:left="144"/>
        <w:rPr>
          <w:rFonts w:cs="Calibri"/>
          <w:sz w:val="20"/>
          <w:szCs w:val="20"/>
        </w:rPr>
      </w:pPr>
    </w:p>
    <w:p w14:paraId="36BD2FA3" w14:textId="77777777" w:rsidR="00424469" w:rsidRDefault="00424469" w:rsidP="006263DF">
      <w:pPr>
        <w:autoSpaceDE w:val="0"/>
        <w:autoSpaceDN w:val="0"/>
        <w:adjustRightInd w:val="0"/>
        <w:spacing w:after="0" w:line="240" w:lineRule="auto"/>
        <w:ind w:left="144"/>
        <w:rPr>
          <w:rFonts w:cs="Calibri"/>
          <w:sz w:val="20"/>
          <w:szCs w:val="20"/>
        </w:rPr>
      </w:pPr>
    </w:p>
    <w:p w14:paraId="163BF934" w14:textId="6B1DA734" w:rsidR="00E22C4D" w:rsidRPr="00F360C9" w:rsidRDefault="001907E4" w:rsidP="00517122">
      <w:pPr>
        <w:pStyle w:val="ListParagraph"/>
        <w:numPr>
          <w:ilvl w:val="0"/>
          <w:numId w:val="2"/>
        </w:numPr>
        <w:spacing w:after="0" w:line="240" w:lineRule="auto"/>
        <w:ind w:left="504"/>
        <w:rPr>
          <w:sz w:val="20"/>
          <w:szCs w:val="20"/>
        </w:rPr>
      </w:pPr>
      <w:r w:rsidRPr="00F360C9">
        <w:rPr>
          <w:sz w:val="20"/>
          <w:szCs w:val="20"/>
        </w:rPr>
        <w:t>Forced Place Insurance</w:t>
      </w:r>
      <w:r w:rsidR="00F360C9" w:rsidRPr="00F360C9">
        <w:rPr>
          <w:sz w:val="20"/>
          <w:szCs w:val="20"/>
        </w:rPr>
        <w:t xml:space="preserve"> should be </w:t>
      </w:r>
      <w:r w:rsidRPr="00F360C9">
        <w:rPr>
          <w:sz w:val="20"/>
          <w:szCs w:val="20"/>
        </w:rPr>
        <w:t>cancel</w:t>
      </w:r>
      <w:r w:rsidR="00F360C9" w:rsidRPr="00F360C9">
        <w:rPr>
          <w:sz w:val="20"/>
          <w:szCs w:val="20"/>
        </w:rPr>
        <w:t>ed</w:t>
      </w:r>
      <w:r w:rsidRPr="00F360C9">
        <w:rPr>
          <w:sz w:val="20"/>
          <w:szCs w:val="20"/>
        </w:rPr>
        <w:t xml:space="preserve"> as of the </w:t>
      </w:r>
      <w:r w:rsidR="00F360C9" w:rsidRPr="00F360C9">
        <w:rPr>
          <w:sz w:val="20"/>
          <w:szCs w:val="20"/>
        </w:rPr>
        <w:t>t</w:t>
      </w:r>
      <w:r w:rsidRPr="00F360C9">
        <w:rPr>
          <w:sz w:val="20"/>
          <w:szCs w:val="20"/>
        </w:rPr>
        <w:t xml:space="preserve">ransfer </w:t>
      </w:r>
      <w:r w:rsidR="00F360C9" w:rsidRPr="00F360C9">
        <w:rPr>
          <w:sz w:val="20"/>
          <w:szCs w:val="20"/>
        </w:rPr>
        <w:t>d</w:t>
      </w:r>
      <w:r w:rsidRPr="00F360C9">
        <w:rPr>
          <w:sz w:val="20"/>
          <w:szCs w:val="20"/>
        </w:rPr>
        <w:t>ate.</w:t>
      </w:r>
    </w:p>
    <w:p w14:paraId="7E5B159E" w14:textId="77777777" w:rsidR="00424469" w:rsidRDefault="00424469" w:rsidP="00B872B4">
      <w:pPr>
        <w:autoSpaceDE w:val="0"/>
        <w:autoSpaceDN w:val="0"/>
        <w:adjustRightInd w:val="0"/>
        <w:spacing w:after="0" w:line="240" w:lineRule="auto"/>
        <w:ind w:left="144"/>
        <w:rPr>
          <w:rFonts w:cs="Calibri-Italic"/>
          <w:b/>
          <w:iCs/>
          <w:color w:val="000000"/>
          <w:sz w:val="20"/>
          <w:szCs w:val="20"/>
          <w:u w:val="single"/>
        </w:rPr>
      </w:pPr>
    </w:p>
    <w:p w14:paraId="05D644C7" w14:textId="6ED2EBBB" w:rsidR="0026440C" w:rsidRPr="0085463D" w:rsidRDefault="001907E4" w:rsidP="0085463D">
      <w:pPr>
        <w:spacing w:after="0"/>
        <w:rPr>
          <w:b/>
          <w:color w:val="002060"/>
          <w:sz w:val="20"/>
          <w:szCs w:val="20"/>
          <w:u w:val="single"/>
        </w:rPr>
      </w:pPr>
      <w:r w:rsidRPr="0085463D">
        <w:rPr>
          <w:b/>
          <w:color w:val="002060"/>
          <w:sz w:val="20"/>
          <w:szCs w:val="20"/>
          <w:u w:val="single"/>
        </w:rPr>
        <w:t>Attorney</w:t>
      </w:r>
      <w:r w:rsidR="00424469" w:rsidRPr="0085463D">
        <w:rPr>
          <w:b/>
          <w:color w:val="002060"/>
          <w:sz w:val="20"/>
          <w:szCs w:val="20"/>
          <w:u w:val="single"/>
        </w:rPr>
        <w:t xml:space="preserve">s and </w:t>
      </w:r>
      <w:r w:rsidRPr="0085463D">
        <w:rPr>
          <w:b/>
          <w:color w:val="002060"/>
          <w:sz w:val="20"/>
          <w:szCs w:val="20"/>
          <w:u w:val="single"/>
        </w:rPr>
        <w:t>Trustee</w:t>
      </w:r>
      <w:r w:rsidR="00424469" w:rsidRPr="0085463D">
        <w:rPr>
          <w:b/>
          <w:color w:val="002060"/>
          <w:sz w:val="20"/>
          <w:szCs w:val="20"/>
          <w:u w:val="single"/>
        </w:rPr>
        <w:t>s</w:t>
      </w:r>
    </w:p>
    <w:p w14:paraId="3C4B71F9" w14:textId="691DEA0D" w:rsidR="0029349C" w:rsidRPr="00F360C9" w:rsidRDefault="001907E4" w:rsidP="00F360C9">
      <w:pPr>
        <w:autoSpaceDE w:val="0"/>
        <w:autoSpaceDN w:val="0"/>
        <w:adjustRightInd w:val="0"/>
        <w:spacing w:after="0" w:line="240" w:lineRule="auto"/>
        <w:rPr>
          <w:rFonts w:cs="Calibri"/>
          <w:color w:val="000000"/>
          <w:sz w:val="20"/>
          <w:szCs w:val="20"/>
        </w:rPr>
      </w:pPr>
      <w:r>
        <w:rPr>
          <w:rFonts w:cs="Calibri"/>
          <w:color w:val="000000"/>
          <w:sz w:val="20"/>
          <w:szCs w:val="20"/>
        </w:rPr>
        <w:t>Notify as applicable</w:t>
      </w:r>
      <w:r w:rsidR="0026440C" w:rsidRPr="00A15A4A">
        <w:rPr>
          <w:rFonts w:cs="Calibri"/>
          <w:color w:val="000000"/>
          <w:sz w:val="20"/>
          <w:szCs w:val="20"/>
        </w:rPr>
        <w:t>.</w:t>
      </w:r>
      <w:r w:rsidR="00051FD1" w:rsidRPr="00A15A4A">
        <w:rPr>
          <w:rFonts w:cs="Calibri"/>
          <w:color w:val="000000"/>
          <w:sz w:val="20"/>
          <w:szCs w:val="20"/>
        </w:rPr>
        <w:t xml:space="preserve"> </w:t>
      </w:r>
    </w:p>
    <w:p w14:paraId="6DC01DFB" w14:textId="77777777" w:rsidR="00ED116D" w:rsidRDefault="00ED116D" w:rsidP="00B872B4">
      <w:pPr>
        <w:autoSpaceDE w:val="0"/>
        <w:autoSpaceDN w:val="0"/>
        <w:adjustRightInd w:val="0"/>
        <w:spacing w:after="0" w:line="240" w:lineRule="auto"/>
        <w:ind w:left="144"/>
        <w:rPr>
          <w:rFonts w:asciiTheme="minorHAnsi" w:hAnsiTheme="minorHAnsi"/>
          <w:b/>
          <w:bCs/>
          <w:sz w:val="20"/>
          <w:szCs w:val="20"/>
          <w:u w:val="single"/>
        </w:rPr>
      </w:pPr>
    </w:p>
    <w:p w14:paraId="7E4B20D6" w14:textId="3BA8D814" w:rsidR="00B31601" w:rsidRPr="0085463D" w:rsidRDefault="00B31601" w:rsidP="0085463D">
      <w:pPr>
        <w:spacing w:after="0"/>
        <w:rPr>
          <w:b/>
          <w:color w:val="002060"/>
          <w:sz w:val="20"/>
          <w:szCs w:val="20"/>
          <w:u w:val="single"/>
        </w:rPr>
      </w:pPr>
      <w:r w:rsidRPr="0085463D">
        <w:rPr>
          <w:b/>
          <w:color w:val="002060"/>
          <w:sz w:val="20"/>
          <w:szCs w:val="20"/>
          <w:u w:val="single"/>
        </w:rPr>
        <w:t>Payoff and Periodic Statements issued after Good-Bye letter is mailed</w:t>
      </w:r>
      <w:r w:rsidR="00F360C9">
        <w:rPr>
          <w:b/>
          <w:color w:val="002060"/>
          <w:sz w:val="20"/>
          <w:szCs w:val="20"/>
          <w:u w:val="single"/>
        </w:rPr>
        <w:t>:</w:t>
      </w:r>
    </w:p>
    <w:p w14:paraId="5678C80D" w14:textId="4C2ABC62" w:rsidR="00A97222" w:rsidRDefault="00F878E2">
      <w:pPr>
        <w:autoSpaceDE w:val="0"/>
        <w:autoSpaceDN w:val="0"/>
        <w:adjustRightInd w:val="0"/>
        <w:spacing w:after="0" w:line="240" w:lineRule="auto"/>
        <w:rPr>
          <w:rFonts w:asciiTheme="minorHAnsi" w:hAnsiTheme="minorHAnsi"/>
          <w:sz w:val="20"/>
          <w:szCs w:val="20"/>
        </w:rPr>
      </w:pPr>
      <w:r>
        <w:rPr>
          <w:rFonts w:asciiTheme="minorHAnsi" w:hAnsiTheme="minorHAnsi"/>
          <w:sz w:val="20"/>
          <w:szCs w:val="20"/>
        </w:rPr>
        <w:t>Transferor Servicer</w:t>
      </w:r>
      <w:r w:rsidR="00F53FCA">
        <w:rPr>
          <w:rFonts w:asciiTheme="minorHAnsi" w:hAnsiTheme="minorHAnsi"/>
          <w:sz w:val="20"/>
          <w:szCs w:val="20"/>
        </w:rPr>
        <w:t xml:space="preserve"> </w:t>
      </w:r>
      <w:r w:rsidR="00424469">
        <w:rPr>
          <w:rFonts w:asciiTheme="minorHAnsi" w:hAnsiTheme="minorHAnsi"/>
          <w:sz w:val="20"/>
          <w:szCs w:val="20"/>
        </w:rPr>
        <w:t>should include a r</w:t>
      </w:r>
      <w:r w:rsidR="00B31601" w:rsidRPr="00B31601">
        <w:rPr>
          <w:rFonts w:asciiTheme="minorHAnsi" w:hAnsiTheme="minorHAnsi"/>
          <w:sz w:val="20"/>
          <w:szCs w:val="20"/>
        </w:rPr>
        <w:t xml:space="preserve">eference that the loan is scheduled to be transferred to PHH. </w:t>
      </w:r>
    </w:p>
    <w:p w14:paraId="6B69DCEC" w14:textId="77777777" w:rsidR="00A97222" w:rsidRDefault="00A97222">
      <w:pPr>
        <w:autoSpaceDE w:val="0"/>
        <w:autoSpaceDN w:val="0"/>
        <w:adjustRightInd w:val="0"/>
        <w:spacing w:after="0" w:line="240" w:lineRule="auto"/>
        <w:rPr>
          <w:rFonts w:asciiTheme="minorHAnsi" w:hAnsiTheme="minorHAnsi"/>
          <w:b/>
          <w:sz w:val="20"/>
          <w:szCs w:val="20"/>
        </w:rPr>
      </w:pPr>
    </w:p>
    <w:p w14:paraId="462986D6" w14:textId="7A84028A" w:rsidR="00A97222" w:rsidRDefault="00B31601">
      <w:pPr>
        <w:autoSpaceDE w:val="0"/>
        <w:autoSpaceDN w:val="0"/>
        <w:adjustRightInd w:val="0"/>
        <w:spacing w:after="0" w:line="240" w:lineRule="auto"/>
        <w:rPr>
          <w:rFonts w:asciiTheme="minorHAnsi" w:hAnsiTheme="minorHAnsi"/>
          <w:sz w:val="20"/>
          <w:szCs w:val="20"/>
        </w:rPr>
      </w:pPr>
      <w:r w:rsidRPr="00B31601">
        <w:rPr>
          <w:rFonts w:asciiTheme="minorHAnsi" w:hAnsiTheme="minorHAnsi"/>
          <w:b/>
          <w:sz w:val="20"/>
          <w:szCs w:val="20"/>
        </w:rPr>
        <w:lastRenderedPageBreak/>
        <w:t>Payments:</w:t>
      </w:r>
      <w:r w:rsidRPr="00B31601">
        <w:rPr>
          <w:rFonts w:asciiTheme="minorHAnsi" w:hAnsiTheme="minorHAnsi"/>
          <w:sz w:val="20"/>
          <w:szCs w:val="20"/>
        </w:rPr>
        <w:t xml:space="preserve"> Include where funds are to be sent on or after the </w:t>
      </w:r>
      <w:r w:rsidR="00424469">
        <w:rPr>
          <w:rFonts w:asciiTheme="minorHAnsi" w:hAnsiTheme="minorHAnsi"/>
          <w:sz w:val="20"/>
          <w:szCs w:val="20"/>
        </w:rPr>
        <w:t>Transfer Date</w:t>
      </w:r>
      <w:r w:rsidRPr="00B31601">
        <w:rPr>
          <w:rFonts w:asciiTheme="minorHAnsi" w:hAnsiTheme="minorHAnsi"/>
          <w:sz w:val="20"/>
          <w:szCs w:val="20"/>
        </w:rPr>
        <w:t xml:space="preserve">. </w:t>
      </w:r>
    </w:p>
    <w:p w14:paraId="45DC7D7C" w14:textId="4BAAC774" w:rsidR="00766645" w:rsidRDefault="00B31601" w:rsidP="00766645">
      <w:pPr>
        <w:autoSpaceDE w:val="0"/>
        <w:autoSpaceDN w:val="0"/>
        <w:adjustRightInd w:val="0"/>
        <w:spacing w:after="0" w:line="240" w:lineRule="auto"/>
        <w:rPr>
          <w:rFonts w:asciiTheme="minorHAnsi" w:hAnsiTheme="minorHAnsi"/>
          <w:sz w:val="20"/>
          <w:szCs w:val="20"/>
        </w:rPr>
      </w:pPr>
      <w:r w:rsidRPr="00B31601">
        <w:rPr>
          <w:rFonts w:asciiTheme="minorHAnsi" w:hAnsiTheme="minorHAnsi"/>
          <w:b/>
          <w:sz w:val="20"/>
          <w:szCs w:val="20"/>
        </w:rPr>
        <w:t>Payoffs:</w:t>
      </w:r>
      <w:r w:rsidRPr="00B31601">
        <w:rPr>
          <w:rFonts w:asciiTheme="minorHAnsi" w:hAnsiTheme="minorHAnsi"/>
          <w:sz w:val="20"/>
          <w:szCs w:val="20"/>
        </w:rPr>
        <w:t xml:space="preserve"> </w:t>
      </w:r>
      <w:r w:rsidR="006F3F28" w:rsidRPr="00EC72A5">
        <w:rPr>
          <w:rFonts w:asciiTheme="minorHAnsi" w:hAnsiTheme="minorHAnsi"/>
          <w:sz w:val="20"/>
          <w:szCs w:val="20"/>
        </w:rPr>
        <w:t>To</w:t>
      </w:r>
      <w:r w:rsidR="00F53FCA">
        <w:rPr>
          <w:rFonts w:asciiTheme="minorHAnsi" w:hAnsiTheme="minorHAnsi"/>
          <w:sz w:val="20"/>
          <w:szCs w:val="20"/>
        </w:rPr>
        <w:t xml:space="preserve"> </w:t>
      </w:r>
      <w:r w:rsidR="00F53FCA" w:rsidRPr="0085463D">
        <w:rPr>
          <w:rFonts w:asciiTheme="minorHAnsi" w:hAnsiTheme="minorHAnsi"/>
          <w:sz w:val="20"/>
          <w:szCs w:val="20"/>
        </w:rPr>
        <w:t>expedite the</w:t>
      </w:r>
      <w:r w:rsidR="005C562E" w:rsidRPr="00EC72A5">
        <w:rPr>
          <w:rFonts w:asciiTheme="minorHAnsi" w:hAnsiTheme="minorHAnsi"/>
          <w:sz w:val="20"/>
          <w:szCs w:val="20"/>
        </w:rPr>
        <w:t xml:space="preserve"> processing</w:t>
      </w:r>
      <w:r w:rsidR="005C562E">
        <w:rPr>
          <w:rFonts w:asciiTheme="minorHAnsi" w:hAnsiTheme="minorHAnsi"/>
          <w:sz w:val="20"/>
          <w:szCs w:val="20"/>
        </w:rPr>
        <w:t xml:space="preserve"> of payoff funds, any payoff quotes sent after the goodbye letter should a</w:t>
      </w:r>
      <w:r w:rsidRPr="00B31601">
        <w:rPr>
          <w:rFonts w:asciiTheme="minorHAnsi" w:hAnsiTheme="minorHAnsi"/>
          <w:sz w:val="20"/>
          <w:szCs w:val="20"/>
        </w:rPr>
        <w:t xml:space="preserve">dvise </w:t>
      </w:r>
      <w:r w:rsidR="005C562E">
        <w:rPr>
          <w:rFonts w:asciiTheme="minorHAnsi" w:hAnsiTheme="minorHAnsi"/>
          <w:sz w:val="20"/>
          <w:szCs w:val="20"/>
        </w:rPr>
        <w:t xml:space="preserve">the consumer to </w:t>
      </w:r>
      <w:r w:rsidRPr="00B31601">
        <w:rPr>
          <w:rFonts w:asciiTheme="minorHAnsi" w:hAnsiTheme="minorHAnsi"/>
          <w:sz w:val="20"/>
          <w:szCs w:val="20"/>
        </w:rPr>
        <w:t xml:space="preserve">contact PHH </w:t>
      </w:r>
      <w:r w:rsidR="005C562E">
        <w:rPr>
          <w:rFonts w:asciiTheme="minorHAnsi" w:hAnsiTheme="minorHAnsi"/>
          <w:sz w:val="20"/>
          <w:szCs w:val="20"/>
        </w:rPr>
        <w:t xml:space="preserve">Customer Care </w:t>
      </w:r>
      <w:r w:rsidRPr="00B31601">
        <w:rPr>
          <w:rFonts w:asciiTheme="minorHAnsi" w:hAnsiTheme="minorHAnsi"/>
          <w:sz w:val="20"/>
          <w:szCs w:val="20"/>
        </w:rPr>
        <w:t xml:space="preserve">for further instructions. </w:t>
      </w:r>
      <w:bookmarkStart w:id="52" w:name="_Toc399934959"/>
    </w:p>
    <w:p w14:paraId="32278F90" w14:textId="77777777" w:rsidR="002E0440" w:rsidRDefault="002E0440" w:rsidP="00766645">
      <w:pPr>
        <w:autoSpaceDE w:val="0"/>
        <w:autoSpaceDN w:val="0"/>
        <w:adjustRightInd w:val="0"/>
        <w:spacing w:after="0" w:line="240" w:lineRule="auto"/>
        <w:rPr>
          <w:rFonts w:asciiTheme="minorHAnsi" w:hAnsiTheme="minorHAnsi"/>
          <w:sz w:val="20"/>
          <w:szCs w:val="20"/>
        </w:rPr>
      </w:pPr>
    </w:p>
    <w:p w14:paraId="1C10103D" w14:textId="681C6DED" w:rsidR="002E0440" w:rsidRPr="00766645" w:rsidRDefault="002E0440" w:rsidP="00766645">
      <w:pPr>
        <w:autoSpaceDE w:val="0"/>
        <w:autoSpaceDN w:val="0"/>
        <w:adjustRightInd w:val="0"/>
        <w:spacing w:after="0" w:line="240" w:lineRule="auto"/>
        <w:rPr>
          <w:rFonts w:asciiTheme="minorHAnsi" w:hAnsiTheme="minorHAnsi"/>
          <w:sz w:val="20"/>
          <w:szCs w:val="20"/>
        </w:rPr>
      </w:pPr>
    </w:p>
    <w:p w14:paraId="5AF059FD" w14:textId="5225EE4D" w:rsidR="00D91856" w:rsidRPr="004E723D" w:rsidRDefault="00D91856" w:rsidP="00295391">
      <w:pPr>
        <w:pStyle w:val="Heading3"/>
        <w:numPr>
          <w:ilvl w:val="1"/>
          <w:numId w:val="8"/>
        </w:numPr>
        <w:ind w:left="270"/>
      </w:pPr>
      <w:bookmarkStart w:id="53" w:name="_Reconciliation_Summary"/>
      <w:bookmarkStart w:id="54" w:name="_Toc201262607"/>
      <w:bookmarkStart w:id="55" w:name="_Toc201262608"/>
      <w:bookmarkStart w:id="56" w:name="_Toc201262609"/>
      <w:bookmarkStart w:id="57" w:name="_Toc201262610"/>
      <w:bookmarkStart w:id="58" w:name="_Toc201262635"/>
      <w:bookmarkStart w:id="59" w:name="_Settlement_Funds"/>
      <w:bookmarkStart w:id="60" w:name="_Toc172622807"/>
      <w:bookmarkStart w:id="61" w:name="_Toc202267778"/>
      <w:bookmarkEnd w:id="52"/>
      <w:bookmarkEnd w:id="53"/>
      <w:bookmarkEnd w:id="54"/>
      <w:bookmarkEnd w:id="55"/>
      <w:bookmarkEnd w:id="56"/>
      <w:bookmarkEnd w:id="57"/>
      <w:bookmarkEnd w:id="58"/>
      <w:bookmarkEnd w:id="59"/>
      <w:r w:rsidRPr="004E723D">
        <w:t>Settlement Funds</w:t>
      </w:r>
      <w:bookmarkEnd w:id="60"/>
      <w:r w:rsidR="0092232F">
        <w:t xml:space="preserve"> &amp; Wire Reconciliation</w:t>
      </w:r>
      <w:bookmarkEnd w:id="61"/>
      <w:r w:rsidR="0092232F">
        <w:t xml:space="preserve"> </w:t>
      </w:r>
    </w:p>
    <w:p w14:paraId="489D8564" w14:textId="2317962E" w:rsidR="00932EA8" w:rsidRPr="00932EA8" w:rsidRDefault="00932EA8" w:rsidP="00932EA8">
      <w:pPr>
        <w:autoSpaceDE w:val="0"/>
        <w:autoSpaceDN w:val="0"/>
        <w:adjustRightInd w:val="0"/>
        <w:spacing w:after="0" w:line="240" w:lineRule="auto"/>
        <w:rPr>
          <w:rFonts w:asciiTheme="minorHAnsi" w:hAnsiTheme="minorHAnsi"/>
          <w:bCs/>
          <w:color w:val="000000"/>
          <w:sz w:val="20"/>
          <w:szCs w:val="20"/>
        </w:rPr>
      </w:pPr>
      <w:r w:rsidRPr="00932EA8">
        <w:rPr>
          <w:rFonts w:asciiTheme="minorHAnsi" w:hAnsiTheme="minorHAnsi"/>
          <w:bCs/>
          <w:color w:val="000000"/>
          <w:sz w:val="20"/>
          <w:szCs w:val="20"/>
        </w:rPr>
        <w:t xml:space="preserve">Settlement </w:t>
      </w:r>
      <w:r w:rsidR="0059107D">
        <w:rPr>
          <w:rFonts w:asciiTheme="minorHAnsi" w:hAnsiTheme="minorHAnsi"/>
          <w:bCs/>
          <w:color w:val="000000"/>
          <w:sz w:val="20"/>
          <w:szCs w:val="20"/>
        </w:rPr>
        <w:t>f</w:t>
      </w:r>
      <w:r w:rsidRPr="00932EA8">
        <w:rPr>
          <w:rFonts w:asciiTheme="minorHAnsi" w:hAnsiTheme="minorHAnsi"/>
          <w:bCs/>
          <w:color w:val="000000"/>
          <w:sz w:val="20"/>
          <w:szCs w:val="20"/>
        </w:rPr>
        <w:t xml:space="preserve">unds are the </w:t>
      </w:r>
      <w:r w:rsidR="00EA0C47">
        <w:rPr>
          <w:rFonts w:asciiTheme="minorHAnsi" w:hAnsiTheme="minorHAnsi"/>
          <w:bCs/>
          <w:color w:val="000000"/>
          <w:sz w:val="20"/>
          <w:szCs w:val="20"/>
        </w:rPr>
        <w:t>e</w:t>
      </w:r>
      <w:r w:rsidRPr="00932EA8">
        <w:rPr>
          <w:rFonts w:asciiTheme="minorHAnsi" w:hAnsiTheme="minorHAnsi"/>
          <w:bCs/>
          <w:color w:val="000000"/>
          <w:sz w:val="20"/>
          <w:szCs w:val="20"/>
        </w:rPr>
        <w:t xml:space="preserve">scrow, suspense and unapplied amounts held on behalf of the </w:t>
      </w:r>
      <w:r w:rsidR="00C93C75">
        <w:rPr>
          <w:rFonts w:asciiTheme="minorHAnsi" w:hAnsiTheme="minorHAnsi"/>
          <w:bCs/>
          <w:color w:val="000000"/>
          <w:sz w:val="20"/>
          <w:szCs w:val="20"/>
        </w:rPr>
        <w:t>c</w:t>
      </w:r>
      <w:r w:rsidR="00C9715F">
        <w:rPr>
          <w:rFonts w:asciiTheme="minorHAnsi" w:hAnsiTheme="minorHAnsi"/>
          <w:bCs/>
          <w:color w:val="000000"/>
          <w:sz w:val="20"/>
          <w:szCs w:val="20"/>
        </w:rPr>
        <w:t>onsumers</w:t>
      </w:r>
      <w:r w:rsidRPr="00932EA8">
        <w:rPr>
          <w:rFonts w:asciiTheme="minorHAnsi" w:hAnsiTheme="minorHAnsi"/>
          <w:bCs/>
          <w:color w:val="000000"/>
          <w:sz w:val="20"/>
          <w:szCs w:val="20"/>
        </w:rPr>
        <w:t xml:space="preserve">. These </w:t>
      </w:r>
    </w:p>
    <w:p w14:paraId="5E132A16" w14:textId="3B0DED15" w:rsidR="008A3981" w:rsidRDefault="008406A1" w:rsidP="005227EA">
      <w:pPr>
        <w:autoSpaceDE w:val="0"/>
        <w:autoSpaceDN w:val="0"/>
        <w:adjustRightInd w:val="0"/>
        <w:spacing w:after="0" w:line="240" w:lineRule="auto"/>
        <w:rPr>
          <w:rFonts w:asciiTheme="minorHAnsi" w:hAnsiTheme="minorHAnsi"/>
          <w:bCs/>
          <w:sz w:val="20"/>
          <w:szCs w:val="20"/>
        </w:rPr>
      </w:pPr>
      <w:r>
        <w:rPr>
          <w:rFonts w:asciiTheme="minorHAnsi" w:hAnsiTheme="minorHAnsi"/>
          <w:bCs/>
          <w:color w:val="000000"/>
          <w:sz w:val="20"/>
          <w:szCs w:val="20"/>
        </w:rPr>
        <w:t>f</w:t>
      </w:r>
      <w:r w:rsidR="00932EA8" w:rsidRPr="00932EA8">
        <w:rPr>
          <w:rFonts w:asciiTheme="minorHAnsi" w:hAnsiTheme="minorHAnsi"/>
          <w:bCs/>
          <w:color w:val="000000"/>
          <w:sz w:val="20"/>
          <w:szCs w:val="20"/>
        </w:rPr>
        <w:t>unds</w:t>
      </w:r>
      <w:r>
        <w:rPr>
          <w:rFonts w:asciiTheme="minorHAnsi" w:hAnsiTheme="minorHAnsi"/>
          <w:bCs/>
          <w:color w:val="000000"/>
          <w:sz w:val="20"/>
          <w:szCs w:val="20"/>
        </w:rPr>
        <w:t xml:space="preserve"> should be netted</w:t>
      </w:r>
      <w:r w:rsidR="00932EA8" w:rsidRPr="00932EA8">
        <w:rPr>
          <w:rFonts w:asciiTheme="minorHAnsi" w:hAnsiTheme="minorHAnsi"/>
          <w:bCs/>
          <w:color w:val="000000"/>
          <w:sz w:val="20"/>
          <w:szCs w:val="20"/>
        </w:rPr>
        <w:t xml:space="preserve"> </w:t>
      </w:r>
      <w:r>
        <w:rPr>
          <w:rFonts w:asciiTheme="minorHAnsi" w:hAnsiTheme="minorHAnsi"/>
          <w:bCs/>
          <w:color w:val="000000"/>
          <w:sz w:val="20"/>
          <w:szCs w:val="20"/>
        </w:rPr>
        <w:t xml:space="preserve">and </w:t>
      </w:r>
      <w:r w:rsidR="00932EA8" w:rsidRPr="00932EA8">
        <w:rPr>
          <w:rFonts w:asciiTheme="minorHAnsi" w:hAnsiTheme="minorHAnsi"/>
          <w:bCs/>
          <w:color w:val="000000"/>
          <w:sz w:val="20"/>
          <w:szCs w:val="20"/>
        </w:rPr>
        <w:t xml:space="preserve">are due </w:t>
      </w:r>
      <w:r w:rsidR="000D4CBE">
        <w:rPr>
          <w:rFonts w:asciiTheme="minorHAnsi" w:hAnsiTheme="minorHAnsi"/>
          <w:bCs/>
          <w:color w:val="000000"/>
          <w:sz w:val="20"/>
          <w:szCs w:val="20"/>
        </w:rPr>
        <w:t xml:space="preserve">when the </w:t>
      </w:r>
      <w:r w:rsidR="00C93C75">
        <w:rPr>
          <w:rFonts w:asciiTheme="minorHAnsi" w:hAnsiTheme="minorHAnsi"/>
          <w:bCs/>
          <w:color w:val="000000"/>
          <w:sz w:val="20"/>
          <w:szCs w:val="20"/>
        </w:rPr>
        <w:t>l</w:t>
      </w:r>
      <w:r w:rsidR="00EC72A5" w:rsidRPr="001503A0">
        <w:rPr>
          <w:rFonts w:asciiTheme="minorHAnsi" w:hAnsiTheme="minorHAnsi"/>
          <w:bCs/>
          <w:color w:val="000000"/>
          <w:sz w:val="20"/>
          <w:szCs w:val="20"/>
        </w:rPr>
        <w:t xml:space="preserve">oan </w:t>
      </w:r>
      <w:r w:rsidR="00C93C75">
        <w:rPr>
          <w:rFonts w:asciiTheme="minorHAnsi" w:hAnsiTheme="minorHAnsi"/>
          <w:bCs/>
          <w:color w:val="000000"/>
          <w:sz w:val="20"/>
          <w:szCs w:val="20"/>
        </w:rPr>
        <w:t>b</w:t>
      </w:r>
      <w:r w:rsidR="00EC72A5" w:rsidRPr="001503A0">
        <w:rPr>
          <w:rFonts w:asciiTheme="minorHAnsi" w:hAnsiTheme="minorHAnsi"/>
          <w:bCs/>
          <w:color w:val="000000"/>
          <w:sz w:val="20"/>
          <w:szCs w:val="20"/>
        </w:rPr>
        <w:t xml:space="preserve">oarding </w:t>
      </w:r>
      <w:r w:rsidR="003B5823">
        <w:rPr>
          <w:rFonts w:asciiTheme="minorHAnsi" w:hAnsiTheme="minorHAnsi"/>
          <w:bCs/>
          <w:color w:val="000000"/>
          <w:sz w:val="20"/>
          <w:szCs w:val="20"/>
        </w:rPr>
        <w:t xml:space="preserve">master </w:t>
      </w:r>
      <w:r w:rsidR="00EC72A5" w:rsidRPr="001503A0">
        <w:rPr>
          <w:rFonts w:asciiTheme="minorHAnsi" w:hAnsiTheme="minorHAnsi"/>
          <w:bCs/>
          <w:color w:val="000000"/>
          <w:sz w:val="20"/>
          <w:szCs w:val="20"/>
        </w:rPr>
        <w:t>f</w:t>
      </w:r>
      <w:r w:rsidR="000D4CBE" w:rsidRPr="001503A0">
        <w:rPr>
          <w:rFonts w:asciiTheme="minorHAnsi" w:hAnsiTheme="minorHAnsi"/>
          <w:bCs/>
          <w:color w:val="000000"/>
          <w:sz w:val="20"/>
          <w:szCs w:val="20"/>
        </w:rPr>
        <w:t>ile</w:t>
      </w:r>
      <w:r w:rsidR="000D4CBE">
        <w:rPr>
          <w:rFonts w:asciiTheme="minorHAnsi" w:hAnsiTheme="minorHAnsi"/>
          <w:bCs/>
          <w:color w:val="000000"/>
          <w:sz w:val="20"/>
          <w:szCs w:val="20"/>
        </w:rPr>
        <w:t xml:space="preserve"> is sent to PHH for boarding. </w:t>
      </w:r>
      <w:r w:rsidR="00932EA8" w:rsidRPr="00932EA8">
        <w:rPr>
          <w:rFonts w:asciiTheme="minorHAnsi" w:hAnsiTheme="minorHAnsi"/>
          <w:bCs/>
          <w:sz w:val="20"/>
          <w:szCs w:val="20"/>
        </w:rPr>
        <w:t xml:space="preserve">Any discrepancies with the </w:t>
      </w:r>
      <w:r w:rsidR="00C93C75">
        <w:rPr>
          <w:rFonts w:asciiTheme="minorHAnsi" w:hAnsiTheme="minorHAnsi"/>
          <w:bCs/>
          <w:sz w:val="20"/>
          <w:szCs w:val="20"/>
        </w:rPr>
        <w:t>s</w:t>
      </w:r>
      <w:r w:rsidR="00932EA8" w:rsidRPr="00932EA8">
        <w:rPr>
          <w:rFonts w:asciiTheme="minorHAnsi" w:hAnsiTheme="minorHAnsi"/>
          <w:bCs/>
          <w:sz w:val="20"/>
          <w:szCs w:val="20"/>
        </w:rPr>
        <w:t xml:space="preserve">ettlement funds including payments and escrow balances, must be presented to PHH within </w:t>
      </w:r>
      <w:r w:rsidR="003B5823">
        <w:rPr>
          <w:rFonts w:asciiTheme="minorHAnsi" w:hAnsiTheme="minorHAnsi"/>
          <w:bCs/>
          <w:sz w:val="20"/>
          <w:szCs w:val="20"/>
        </w:rPr>
        <w:t>5</w:t>
      </w:r>
      <w:r w:rsidR="00932EA8" w:rsidRPr="00932EA8">
        <w:rPr>
          <w:rFonts w:asciiTheme="minorHAnsi" w:hAnsiTheme="minorHAnsi"/>
          <w:bCs/>
          <w:sz w:val="20"/>
          <w:szCs w:val="20"/>
        </w:rPr>
        <w:t xml:space="preserve"> days </w:t>
      </w:r>
      <w:r w:rsidR="000D4CBE">
        <w:rPr>
          <w:rFonts w:asciiTheme="minorHAnsi" w:hAnsiTheme="minorHAnsi"/>
          <w:bCs/>
          <w:sz w:val="20"/>
          <w:szCs w:val="20"/>
        </w:rPr>
        <w:t xml:space="preserve">sending </w:t>
      </w:r>
      <w:r w:rsidR="00B33AEC">
        <w:rPr>
          <w:rFonts w:asciiTheme="minorHAnsi" w:hAnsiTheme="minorHAnsi"/>
          <w:bCs/>
          <w:sz w:val="20"/>
          <w:szCs w:val="20"/>
        </w:rPr>
        <w:t xml:space="preserve">the </w:t>
      </w:r>
      <w:r w:rsidR="00C93C75">
        <w:rPr>
          <w:rFonts w:asciiTheme="minorHAnsi" w:hAnsiTheme="minorHAnsi"/>
          <w:bCs/>
          <w:sz w:val="20"/>
          <w:szCs w:val="20"/>
        </w:rPr>
        <w:t>l</w:t>
      </w:r>
      <w:r w:rsidR="00B33AEC">
        <w:rPr>
          <w:rFonts w:asciiTheme="minorHAnsi" w:hAnsiTheme="minorHAnsi"/>
          <w:bCs/>
          <w:sz w:val="20"/>
          <w:szCs w:val="20"/>
        </w:rPr>
        <w:t>oan</w:t>
      </w:r>
      <w:r w:rsidR="00EC72A5">
        <w:rPr>
          <w:rFonts w:asciiTheme="minorHAnsi" w:hAnsiTheme="minorHAnsi"/>
          <w:bCs/>
          <w:sz w:val="20"/>
          <w:szCs w:val="20"/>
        </w:rPr>
        <w:t xml:space="preserve"> </w:t>
      </w:r>
      <w:r w:rsidR="00C93C75">
        <w:rPr>
          <w:rFonts w:asciiTheme="minorHAnsi" w:hAnsiTheme="minorHAnsi"/>
          <w:bCs/>
          <w:sz w:val="20"/>
          <w:szCs w:val="20"/>
        </w:rPr>
        <w:t>b</w:t>
      </w:r>
      <w:r w:rsidR="00EC72A5">
        <w:rPr>
          <w:rFonts w:asciiTheme="minorHAnsi" w:hAnsiTheme="minorHAnsi"/>
          <w:bCs/>
          <w:sz w:val="20"/>
          <w:szCs w:val="20"/>
        </w:rPr>
        <w:t xml:space="preserve">oarding </w:t>
      </w:r>
      <w:r w:rsidR="003B5823">
        <w:rPr>
          <w:rFonts w:asciiTheme="minorHAnsi" w:hAnsiTheme="minorHAnsi"/>
          <w:bCs/>
          <w:sz w:val="20"/>
          <w:szCs w:val="20"/>
        </w:rPr>
        <w:t xml:space="preserve">master </w:t>
      </w:r>
      <w:r w:rsidR="000D4CBE">
        <w:rPr>
          <w:rFonts w:asciiTheme="minorHAnsi" w:hAnsiTheme="minorHAnsi"/>
          <w:bCs/>
          <w:sz w:val="20"/>
          <w:szCs w:val="20"/>
        </w:rPr>
        <w:t>file</w:t>
      </w:r>
      <w:r w:rsidR="00932EA8" w:rsidRPr="00932EA8">
        <w:rPr>
          <w:rFonts w:asciiTheme="minorHAnsi" w:hAnsiTheme="minorHAnsi"/>
          <w:bCs/>
          <w:sz w:val="20"/>
          <w:szCs w:val="20"/>
        </w:rPr>
        <w:t>.</w:t>
      </w:r>
      <w:r w:rsidR="00947E73">
        <w:rPr>
          <w:rFonts w:asciiTheme="minorHAnsi" w:hAnsiTheme="minorHAnsi"/>
          <w:bCs/>
          <w:sz w:val="20"/>
          <w:szCs w:val="20"/>
        </w:rPr>
        <w:t xml:space="preserve">  </w:t>
      </w:r>
      <w:r w:rsidR="00947E73" w:rsidRPr="008A3981">
        <w:rPr>
          <w:rFonts w:asciiTheme="minorHAnsi" w:hAnsiTheme="minorHAnsi"/>
          <w:bCs/>
          <w:sz w:val="20"/>
          <w:szCs w:val="20"/>
        </w:rPr>
        <w:t xml:space="preserve"> </w:t>
      </w:r>
    </w:p>
    <w:p w14:paraId="1E0335FA" w14:textId="204D1ED7" w:rsidR="008406A1" w:rsidRDefault="00EC416E" w:rsidP="0010342E">
      <w:pPr>
        <w:pStyle w:val="pf0"/>
        <w:rPr>
          <w:rFonts w:asciiTheme="minorHAnsi" w:hAnsiTheme="minorHAnsi" w:cstheme="minorHAnsi"/>
          <w:iCs/>
          <w:sz w:val="20"/>
        </w:rPr>
      </w:pPr>
      <w:r w:rsidRPr="00F36C25">
        <w:rPr>
          <w:rFonts w:asciiTheme="minorHAnsi" w:hAnsiTheme="minorHAnsi" w:cstheme="minorHAnsi"/>
          <w:b/>
          <w:iCs/>
          <w:sz w:val="20"/>
        </w:rPr>
        <w:t>IMPORTANT</w:t>
      </w:r>
      <w:r w:rsidRPr="00F36C25">
        <w:rPr>
          <w:rFonts w:asciiTheme="minorHAnsi" w:hAnsiTheme="minorHAnsi" w:cstheme="minorHAnsi"/>
          <w:iCs/>
          <w:sz w:val="20"/>
        </w:rPr>
        <w:t xml:space="preserve">: </w:t>
      </w:r>
      <w:r w:rsidR="00C9715F" w:rsidRPr="00F36C25">
        <w:rPr>
          <w:rFonts w:asciiTheme="minorHAnsi" w:hAnsiTheme="minorHAnsi" w:cstheme="minorHAnsi"/>
          <w:iCs/>
          <w:sz w:val="20"/>
        </w:rPr>
        <w:t>Consumers</w:t>
      </w:r>
      <w:r w:rsidR="00D91856" w:rsidRPr="00F36C25">
        <w:rPr>
          <w:rFonts w:asciiTheme="minorHAnsi" w:hAnsiTheme="minorHAnsi" w:cstheme="minorHAnsi"/>
          <w:iCs/>
          <w:sz w:val="20"/>
        </w:rPr>
        <w:t xml:space="preserve"> </w:t>
      </w:r>
      <w:r w:rsidR="00F70478" w:rsidRPr="00F36C25">
        <w:rPr>
          <w:rFonts w:asciiTheme="minorHAnsi" w:hAnsiTheme="minorHAnsi" w:cstheme="minorHAnsi"/>
          <w:iCs/>
          <w:sz w:val="20"/>
        </w:rPr>
        <w:t>f</w:t>
      </w:r>
      <w:r w:rsidR="00D6675F" w:rsidRPr="00F36C25">
        <w:rPr>
          <w:rFonts w:asciiTheme="minorHAnsi" w:hAnsiTheme="minorHAnsi" w:cstheme="minorHAnsi"/>
          <w:iCs/>
          <w:sz w:val="20"/>
        </w:rPr>
        <w:t>unds</w:t>
      </w:r>
      <w:r w:rsidRPr="00F36C25">
        <w:rPr>
          <w:rFonts w:asciiTheme="minorHAnsi" w:hAnsiTheme="minorHAnsi" w:cstheme="minorHAnsi"/>
          <w:iCs/>
          <w:sz w:val="20"/>
        </w:rPr>
        <w:t xml:space="preserve"> must always be forwarded separately from </w:t>
      </w:r>
      <w:r w:rsidR="00F70478" w:rsidRPr="00F36C25">
        <w:rPr>
          <w:rFonts w:asciiTheme="minorHAnsi" w:hAnsiTheme="minorHAnsi" w:cstheme="minorHAnsi"/>
          <w:iCs/>
          <w:sz w:val="20"/>
        </w:rPr>
        <w:t>s</w:t>
      </w:r>
      <w:r w:rsidRPr="00F36C25">
        <w:rPr>
          <w:rFonts w:asciiTheme="minorHAnsi" w:hAnsiTheme="minorHAnsi" w:cstheme="minorHAnsi"/>
          <w:iCs/>
          <w:sz w:val="20"/>
        </w:rPr>
        <w:t xml:space="preserve">ettlement </w:t>
      </w:r>
      <w:r w:rsidR="00F70478" w:rsidRPr="00F36C25">
        <w:rPr>
          <w:rFonts w:asciiTheme="minorHAnsi" w:hAnsiTheme="minorHAnsi" w:cstheme="minorHAnsi"/>
          <w:iCs/>
          <w:sz w:val="20"/>
        </w:rPr>
        <w:t>f</w:t>
      </w:r>
      <w:r w:rsidRPr="00F36C25">
        <w:rPr>
          <w:rFonts w:asciiTheme="minorHAnsi" w:hAnsiTheme="minorHAnsi" w:cstheme="minorHAnsi"/>
          <w:iCs/>
          <w:sz w:val="20"/>
        </w:rPr>
        <w:t xml:space="preserve">unds. See </w:t>
      </w:r>
      <w:hyperlink w:anchor="_Cashiering" w:history="1">
        <w:r w:rsidR="00DE6264" w:rsidRPr="00F36C25">
          <w:rPr>
            <w:rStyle w:val="Hyperlink"/>
            <w:rFonts w:asciiTheme="minorHAnsi" w:hAnsiTheme="minorHAnsi" w:cstheme="minorHAnsi"/>
            <w:iCs/>
            <w:color w:val="auto"/>
            <w:sz w:val="20"/>
          </w:rPr>
          <w:t>S</w:t>
        </w:r>
        <w:r w:rsidRPr="00F36C25">
          <w:rPr>
            <w:rStyle w:val="Hyperlink"/>
            <w:rFonts w:asciiTheme="minorHAnsi" w:hAnsiTheme="minorHAnsi" w:cstheme="minorHAnsi"/>
            <w:iCs/>
            <w:color w:val="auto"/>
            <w:sz w:val="20"/>
          </w:rPr>
          <w:t xml:space="preserve">ection </w:t>
        </w:r>
        <w:r w:rsidR="00EC72A5" w:rsidRPr="00F36C25">
          <w:rPr>
            <w:rStyle w:val="Hyperlink"/>
            <w:rFonts w:asciiTheme="minorHAnsi" w:hAnsiTheme="minorHAnsi" w:cstheme="minorHAnsi"/>
            <w:iCs/>
            <w:color w:val="auto"/>
            <w:sz w:val="20"/>
          </w:rPr>
          <w:t>1</w:t>
        </w:r>
      </w:hyperlink>
      <w:r w:rsidR="00E6589E">
        <w:rPr>
          <w:rStyle w:val="Hyperlink"/>
          <w:rFonts w:asciiTheme="minorHAnsi" w:hAnsiTheme="minorHAnsi" w:cstheme="minorHAnsi"/>
          <w:iCs/>
          <w:color w:val="auto"/>
          <w:sz w:val="20"/>
        </w:rPr>
        <w:t>0</w:t>
      </w:r>
      <w:r w:rsidR="00EC72A5" w:rsidRPr="00F36C25">
        <w:rPr>
          <w:rFonts w:asciiTheme="minorHAnsi" w:hAnsiTheme="minorHAnsi" w:cstheme="minorHAnsi"/>
          <w:iCs/>
          <w:sz w:val="20"/>
        </w:rPr>
        <w:t xml:space="preserve"> </w:t>
      </w:r>
      <w:r w:rsidRPr="00F36C25">
        <w:rPr>
          <w:rFonts w:asciiTheme="minorHAnsi" w:hAnsiTheme="minorHAnsi" w:cstheme="minorHAnsi"/>
          <w:iCs/>
          <w:sz w:val="20"/>
        </w:rPr>
        <w:t xml:space="preserve">below for </w:t>
      </w:r>
      <w:r w:rsidR="00F70478" w:rsidRPr="00F36C25">
        <w:rPr>
          <w:rFonts w:asciiTheme="minorHAnsi" w:hAnsiTheme="minorHAnsi" w:cstheme="minorHAnsi"/>
          <w:iCs/>
          <w:sz w:val="20"/>
        </w:rPr>
        <w:t>c</w:t>
      </w:r>
      <w:r w:rsidR="00C9715F" w:rsidRPr="00F36C25">
        <w:rPr>
          <w:rFonts w:asciiTheme="minorHAnsi" w:hAnsiTheme="minorHAnsi" w:cstheme="minorHAnsi"/>
          <w:iCs/>
          <w:sz w:val="20"/>
        </w:rPr>
        <w:t>onsumers</w:t>
      </w:r>
      <w:r w:rsidR="00D91856" w:rsidRPr="00F36C25">
        <w:rPr>
          <w:rFonts w:asciiTheme="minorHAnsi" w:hAnsiTheme="minorHAnsi" w:cstheme="minorHAnsi"/>
          <w:iCs/>
          <w:sz w:val="20"/>
        </w:rPr>
        <w:t xml:space="preserve"> </w:t>
      </w:r>
      <w:r w:rsidR="00F70478" w:rsidRPr="00F36C25">
        <w:rPr>
          <w:rFonts w:asciiTheme="minorHAnsi" w:hAnsiTheme="minorHAnsi" w:cstheme="minorHAnsi"/>
          <w:iCs/>
          <w:sz w:val="20"/>
        </w:rPr>
        <w:t>f</w:t>
      </w:r>
      <w:r w:rsidR="00D6675F" w:rsidRPr="00F36C25">
        <w:rPr>
          <w:rFonts w:asciiTheme="minorHAnsi" w:hAnsiTheme="minorHAnsi" w:cstheme="minorHAnsi"/>
          <w:iCs/>
          <w:sz w:val="20"/>
        </w:rPr>
        <w:t>unds</w:t>
      </w:r>
      <w:r w:rsidRPr="00F36C25">
        <w:rPr>
          <w:rFonts w:asciiTheme="minorHAnsi" w:hAnsiTheme="minorHAnsi" w:cstheme="minorHAnsi"/>
          <w:iCs/>
          <w:sz w:val="20"/>
        </w:rPr>
        <w:t>.</w:t>
      </w:r>
      <w:r w:rsidR="00F23933" w:rsidRPr="00F36C25">
        <w:rPr>
          <w:rFonts w:asciiTheme="minorHAnsi" w:hAnsiTheme="minorHAnsi" w:cstheme="minorHAnsi"/>
          <w:iCs/>
          <w:sz w:val="20"/>
        </w:rPr>
        <w:t xml:space="preserve"> </w:t>
      </w:r>
    </w:p>
    <w:p w14:paraId="2C356C88" w14:textId="77777777" w:rsidR="0011492E" w:rsidRDefault="004B1AD2" w:rsidP="008406A1">
      <w:pPr>
        <w:autoSpaceDE w:val="0"/>
        <w:autoSpaceDN w:val="0"/>
        <w:adjustRightInd w:val="0"/>
        <w:spacing w:after="0" w:line="240" w:lineRule="auto"/>
        <w:rPr>
          <w:rStyle w:val="cf01"/>
          <w:rFonts w:asciiTheme="minorHAnsi" w:hAnsiTheme="minorHAnsi" w:cstheme="minorHAnsi"/>
          <w:iCs/>
          <w:sz w:val="20"/>
        </w:rPr>
      </w:pPr>
      <w:r w:rsidRPr="00F36C25">
        <w:rPr>
          <w:rStyle w:val="cf01"/>
          <w:rFonts w:asciiTheme="minorHAnsi" w:hAnsiTheme="minorHAnsi" w:cstheme="minorHAnsi"/>
          <w:b/>
          <w:bCs/>
          <w:iCs/>
          <w:sz w:val="20"/>
        </w:rPr>
        <w:t xml:space="preserve">Once the boarding is reconciled, PHH will reimburse </w:t>
      </w:r>
      <w:r w:rsidR="00F878E2" w:rsidRPr="00F36C25">
        <w:rPr>
          <w:rStyle w:val="cf01"/>
          <w:rFonts w:asciiTheme="minorHAnsi" w:hAnsiTheme="minorHAnsi" w:cstheme="minorHAnsi"/>
          <w:b/>
          <w:bCs/>
          <w:iCs/>
          <w:sz w:val="20"/>
          <w:szCs w:val="20"/>
        </w:rPr>
        <w:t>the Transferor Servicer</w:t>
      </w:r>
      <w:r w:rsidRPr="00F36C25">
        <w:rPr>
          <w:rStyle w:val="cf01"/>
          <w:rFonts w:asciiTheme="minorHAnsi" w:hAnsiTheme="minorHAnsi" w:cstheme="minorHAnsi"/>
          <w:b/>
          <w:bCs/>
          <w:iCs/>
          <w:sz w:val="20"/>
        </w:rPr>
        <w:t xml:space="preserve"> for any advances made during the interim servicing period</w:t>
      </w:r>
      <w:r w:rsidR="006263DF" w:rsidRPr="00F36C25">
        <w:rPr>
          <w:rStyle w:val="cf01"/>
          <w:rFonts w:asciiTheme="minorHAnsi" w:hAnsiTheme="minorHAnsi" w:cstheme="minorHAnsi"/>
          <w:b/>
          <w:bCs/>
          <w:iCs/>
          <w:sz w:val="20"/>
        </w:rPr>
        <w:t xml:space="preserve"> specifically related to the advances made on the borrower’s escrow</w:t>
      </w:r>
      <w:r w:rsidRPr="00F36C25">
        <w:rPr>
          <w:rStyle w:val="cf01"/>
          <w:rFonts w:asciiTheme="minorHAnsi" w:hAnsiTheme="minorHAnsi" w:cstheme="minorHAnsi"/>
          <w:b/>
          <w:bCs/>
          <w:iCs/>
          <w:sz w:val="20"/>
        </w:rPr>
        <w:t>.</w:t>
      </w:r>
      <w:r w:rsidRPr="00F36C25">
        <w:rPr>
          <w:rStyle w:val="cf01"/>
          <w:rFonts w:asciiTheme="minorHAnsi" w:hAnsiTheme="minorHAnsi" w:cstheme="minorHAnsi"/>
          <w:iCs/>
          <w:sz w:val="20"/>
        </w:rPr>
        <w:t xml:space="preserve"> </w:t>
      </w:r>
      <w:r w:rsidR="003B5823">
        <w:rPr>
          <w:rStyle w:val="cf01"/>
          <w:rFonts w:asciiTheme="minorHAnsi" w:hAnsiTheme="minorHAnsi" w:cstheme="minorHAnsi"/>
          <w:iCs/>
          <w:sz w:val="20"/>
        </w:rPr>
        <w:t xml:space="preserve"> Transferors </w:t>
      </w:r>
      <w:r w:rsidR="0011492E">
        <w:rPr>
          <w:rStyle w:val="cf01"/>
          <w:rFonts w:asciiTheme="minorHAnsi" w:hAnsiTheme="minorHAnsi" w:cstheme="minorHAnsi"/>
          <w:iCs/>
          <w:sz w:val="20"/>
        </w:rPr>
        <w:t xml:space="preserve">must expedite this process by sending the Wire Reconciliation report in full based on loans that advance to the Final Phase.  </w:t>
      </w:r>
    </w:p>
    <w:p w14:paraId="16871C4E" w14:textId="78236812" w:rsidR="008406A1" w:rsidRPr="0011492E" w:rsidRDefault="0011492E" w:rsidP="0011492E">
      <w:pPr>
        <w:autoSpaceDE w:val="0"/>
        <w:autoSpaceDN w:val="0"/>
        <w:adjustRightInd w:val="0"/>
        <w:spacing w:after="0" w:line="240" w:lineRule="auto"/>
        <w:rPr>
          <w:rFonts w:cs="Calibri-Bold"/>
          <w:b/>
          <w:color w:val="C00000"/>
          <w:sz w:val="20"/>
          <w:szCs w:val="20"/>
        </w:rPr>
      </w:pPr>
      <w:r>
        <w:rPr>
          <w:rFonts w:cs="Calibri-Bold"/>
          <w:b/>
          <w:color w:val="C00000"/>
          <w:sz w:val="20"/>
          <w:szCs w:val="20"/>
        </w:rPr>
        <w:br/>
      </w:r>
      <w:proofErr w:type="gramStart"/>
      <w:r w:rsidRPr="0011492E">
        <w:rPr>
          <w:rFonts w:cs="Calibri-Bold"/>
          <w:b/>
          <w:color w:val="C00000"/>
          <w:sz w:val="20"/>
          <w:szCs w:val="20"/>
        </w:rPr>
        <w:t>!Special</w:t>
      </w:r>
      <w:proofErr w:type="gramEnd"/>
      <w:r w:rsidRPr="0011492E">
        <w:rPr>
          <w:rFonts w:cs="Calibri-Bold"/>
          <w:b/>
          <w:color w:val="C00000"/>
          <w:sz w:val="20"/>
          <w:szCs w:val="20"/>
        </w:rPr>
        <w:t xml:space="preserve"> Note on Wire Reconciliation</w:t>
      </w:r>
      <w:proofErr w:type="gramStart"/>
      <w:r w:rsidRPr="0011492E">
        <w:rPr>
          <w:rFonts w:cs="Calibri-Bold"/>
          <w:b/>
          <w:color w:val="C00000"/>
          <w:sz w:val="20"/>
          <w:szCs w:val="20"/>
        </w:rPr>
        <w:t>:  Servicers</w:t>
      </w:r>
      <w:proofErr w:type="gramEnd"/>
      <w:r w:rsidRPr="0011492E">
        <w:rPr>
          <w:rFonts w:cs="Calibri-Bold"/>
          <w:b/>
          <w:color w:val="C00000"/>
          <w:sz w:val="20"/>
          <w:szCs w:val="20"/>
        </w:rPr>
        <w:t xml:space="preserve">/Transferors that deliver a completed Wire Reconciliation Report and pass the auditory review will be </w:t>
      </w:r>
      <w:r w:rsidR="005B40D2" w:rsidRPr="0011492E">
        <w:rPr>
          <w:rFonts w:cs="Calibri-Bold"/>
          <w:b/>
          <w:color w:val="C00000"/>
          <w:sz w:val="20"/>
          <w:szCs w:val="20"/>
        </w:rPr>
        <w:t>placed</w:t>
      </w:r>
      <w:r w:rsidRPr="0011492E">
        <w:rPr>
          <w:rFonts w:cs="Calibri-Bold"/>
          <w:b/>
          <w:color w:val="C00000"/>
          <w:sz w:val="20"/>
          <w:szCs w:val="20"/>
        </w:rPr>
        <w:t xml:space="preserve"> on the reimbursement schedule within 10 days after the audit.   Servicers/Transferors that do not submit or complete a Wire Reconciliation Report and/or pass an audit review will be subject to </w:t>
      </w:r>
      <w:r w:rsidRPr="0011492E">
        <w:rPr>
          <w:rFonts w:cs="Calibri-Bold"/>
          <w:b/>
          <w:color w:val="C00000"/>
          <w:sz w:val="20"/>
          <w:szCs w:val="20"/>
          <w:u w:val="single"/>
        </w:rPr>
        <w:t>significant</w:t>
      </w:r>
      <w:r>
        <w:rPr>
          <w:rFonts w:cs="Calibri-Bold"/>
          <w:b/>
          <w:color w:val="C00000"/>
          <w:sz w:val="20"/>
          <w:szCs w:val="20"/>
        </w:rPr>
        <w:t xml:space="preserve"> </w:t>
      </w:r>
      <w:r w:rsidRPr="0011492E">
        <w:rPr>
          <w:rFonts w:cs="Calibri-Bold"/>
          <w:b/>
          <w:color w:val="C00000"/>
          <w:sz w:val="20"/>
          <w:szCs w:val="20"/>
        </w:rPr>
        <w:t xml:space="preserve">delays in the reimbursement schedule and will be required to submit additional payoff and other documentation to substantiate the information received within the Loan Boarding Master file.  </w:t>
      </w:r>
      <w:r>
        <w:rPr>
          <w:rFonts w:cs="Calibri-Bold"/>
          <w:b/>
          <w:color w:val="C00000"/>
          <w:sz w:val="20"/>
          <w:szCs w:val="20"/>
        </w:rPr>
        <w:t xml:space="preserve"> The delays are variable based on the population of loans that go through an extensive reconciliation audit and must be performed on all loans in the final transfer.  Servicers may be subject to escalation to the Investor/Client as these delays will cause accruals of the initial certified payment to go beyond acceptable thresholds.      </w:t>
      </w:r>
    </w:p>
    <w:p w14:paraId="1D3C76FC" w14:textId="446E806E" w:rsidR="004B1AD2" w:rsidRPr="00F36C25" w:rsidRDefault="004B1AD2" w:rsidP="0010342E">
      <w:pPr>
        <w:pStyle w:val="pf0"/>
        <w:rPr>
          <w:rFonts w:asciiTheme="minorHAnsi" w:hAnsiTheme="minorHAnsi" w:cstheme="minorHAnsi"/>
          <w:iCs/>
          <w:sz w:val="20"/>
        </w:rPr>
      </w:pPr>
      <w:r w:rsidRPr="00F36C25">
        <w:rPr>
          <w:rStyle w:val="cf01"/>
          <w:rFonts w:asciiTheme="minorHAnsi" w:hAnsiTheme="minorHAnsi" w:cstheme="minorHAnsi"/>
          <w:iCs/>
          <w:sz w:val="20"/>
        </w:rPr>
        <w:t xml:space="preserve">Wire instructions </w:t>
      </w:r>
      <w:r w:rsidR="008406A1">
        <w:rPr>
          <w:rStyle w:val="cf01"/>
          <w:rFonts w:asciiTheme="minorHAnsi" w:hAnsiTheme="minorHAnsi" w:cstheme="minorHAnsi"/>
          <w:iCs/>
          <w:sz w:val="20"/>
        </w:rPr>
        <w:t xml:space="preserve">for reimbursement </w:t>
      </w:r>
      <w:r w:rsidR="004F757D">
        <w:rPr>
          <w:rStyle w:val="cf01"/>
          <w:rFonts w:asciiTheme="minorHAnsi" w:hAnsiTheme="minorHAnsi" w:cstheme="minorHAnsi"/>
          <w:iCs/>
          <w:sz w:val="20"/>
        </w:rPr>
        <w:t>will be reciprocal.  The Transferee will automatically provide wire instructions at the start of the Final Phase for collections during interim servicing.   Transferor s</w:t>
      </w:r>
      <w:r w:rsidRPr="00F36C25">
        <w:rPr>
          <w:rStyle w:val="cf01"/>
          <w:rFonts w:asciiTheme="minorHAnsi" w:hAnsiTheme="minorHAnsi" w:cstheme="minorHAnsi"/>
          <w:iCs/>
          <w:sz w:val="20"/>
        </w:rPr>
        <w:t>hould be provided</w:t>
      </w:r>
      <w:r w:rsidR="008406A1">
        <w:rPr>
          <w:rStyle w:val="cf01"/>
          <w:rFonts w:asciiTheme="minorHAnsi" w:hAnsiTheme="minorHAnsi" w:cstheme="minorHAnsi"/>
          <w:iCs/>
          <w:sz w:val="20"/>
        </w:rPr>
        <w:t xml:space="preserve"> </w:t>
      </w:r>
      <w:r w:rsidR="004F757D">
        <w:rPr>
          <w:rStyle w:val="cf01"/>
          <w:rFonts w:asciiTheme="minorHAnsi" w:hAnsiTheme="minorHAnsi" w:cstheme="minorHAnsi"/>
          <w:iCs/>
          <w:sz w:val="20"/>
        </w:rPr>
        <w:t xml:space="preserve">Transferee wire instructions for any escrow advance settlement that may be needed after the Wire Reconciliation audit is complete.  </w:t>
      </w:r>
      <w:r w:rsidRPr="00F36C25">
        <w:rPr>
          <w:rStyle w:val="cf01"/>
          <w:rFonts w:asciiTheme="minorHAnsi" w:hAnsiTheme="minorHAnsi" w:cstheme="minorHAnsi"/>
          <w:iCs/>
          <w:sz w:val="20"/>
        </w:rPr>
        <w:t xml:space="preserve"> </w:t>
      </w:r>
    </w:p>
    <w:p w14:paraId="7037CF58" w14:textId="4C1ECEB0" w:rsidR="00EC416E" w:rsidRDefault="00EC416E" w:rsidP="005227EA">
      <w:pPr>
        <w:autoSpaceDE w:val="0"/>
        <w:autoSpaceDN w:val="0"/>
        <w:adjustRightInd w:val="0"/>
        <w:spacing w:after="0" w:line="240" w:lineRule="auto"/>
        <w:rPr>
          <w:rFonts w:cs="Calibri-Bold"/>
          <w:bCs/>
          <w:color w:val="000000"/>
          <w:sz w:val="20"/>
          <w:szCs w:val="20"/>
        </w:rPr>
      </w:pPr>
      <w:r w:rsidRPr="001503A0">
        <w:rPr>
          <w:rFonts w:cs="Calibri-Bold"/>
          <w:bCs/>
          <w:color w:val="000000"/>
          <w:sz w:val="20"/>
          <w:szCs w:val="20"/>
        </w:rPr>
        <w:t xml:space="preserve">The </w:t>
      </w:r>
      <w:r w:rsidR="007B4942">
        <w:rPr>
          <w:rFonts w:cs="Calibri-Bold"/>
          <w:bCs/>
          <w:color w:val="000000"/>
          <w:sz w:val="20"/>
          <w:szCs w:val="20"/>
        </w:rPr>
        <w:t>l</w:t>
      </w:r>
      <w:r w:rsidR="00EA0C47" w:rsidRPr="001503A0">
        <w:rPr>
          <w:rFonts w:cs="Calibri-Bold"/>
          <w:bCs/>
          <w:color w:val="000000"/>
          <w:sz w:val="20"/>
          <w:szCs w:val="20"/>
        </w:rPr>
        <w:t xml:space="preserve">oan </w:t>
      </w:r>
      <w:r w:rsidR="007B4942">
        <w:rPr>
          <w:rFonts w:cs="Calibri-Bold"/>
          <w:bCs/>
          <w:color w:val="000000"/>
          <w:sz w:val="20"/>
          <w:szCs w:val="20"/>
        </w:rPr>
        <w:t>b</w:t>
      </w:r>
      <w:r w:rsidR="00EA0C47" w:rsidRPr="001503A0">
        <w:rPr>
          <w:rFonts w:cs="Calibri-Bold"/>
          <w:bCs/>
          <w:color w:val="000000"/>
          <w:sz w:val="20"/>
          <w:szCs w:val="20"/>
        </w:rPr>
        <w:t xml:space="preserve">oarding </w:t>
      </w:r>
      <w:r w:rsidR="007B4942">
        <w:rPr>
          <w:rFonts w:cs="Calibri-Bold"/>
          <w:bCs/>
          <w:color w:val="000000"/>
          <w:sz w:val="20"/>
          <w:szCs w:val="20"/>
        </w:rPr>
        <w:t>f</w:t>
      </w:r>
      <w:r w:rsidR="00D91856" w:rsidRPr="001503A0">
        <w:rPr>
          <w:rFonts w:cs="Calibri-Bold"/>
          <w:bCs/>
          <w:color w:val="000000"/>
          <w:sz w:val="20"/>
          <w:szCs w:val="20"/>
        </w:rPr>
        <w:t>ile</w:t>
      </w:r>
      <w:r w:rsidRPr="001503A0">
        <w:rPr>
          <w:rFonts w:cs="Calibri-Bold"/>
          <w:bCs/>
          <w:color w:val="000000"/>
          <w:sz w:val="20"/>
          <w:szCs w:val="20"/>
        </w:rPr>
        <w:t xml:space="preserve"> will be </w:t>
      </w:r>
      <w:r w:rsidR="008406A1">
        <w:rPr>
          <w:rFonts w:cs="Calibri-Bold"/>
          <w:bCs/>
          <w:color w:val="000000"/>
          <w:sz w:val="20"/>
          <w:szCs w:val="20"/>
        </w:rPr>
        <w:t>considered</w:t>
      </w:r>
      <w:r w:rsidRPr="001503A0">
        <w:rPr>
          <w:rFonts w:cs="Calibri-Bold"/>
          <w:bCs/>
          <w:color w:val="000000"/>
          <w:sz w:val="20"/>
          <w:szCs w:val="20"/>
        </w:rPr>
        <w:t xml:space="preserve"> the </w:t>
      </w:r>
      <w:r w:rsidR="00D91856" w:rsidRPr="001503A0">
        <w:rPr>
          <w:rFonts w:cs="Calibri-Bold"/>
          <w:bCs/>
          <w:color w:val="000000"/>
          <w:sz w:val="20"/>
          <w:szCs w:val="20"/>
        </w:rPr>
        <w:t>t</w:t>
      </w:r>
      <w:r w:rsidRPr="001503A0">
        <w:rPr>
          <w:rFonts w:cs="Calibri-Bold"/>
          <w:bCs/>
          <w:color w:val="000000"/>
          <w:sz w:val="20"/>
          <w:szCs w:val="20"/>
        </w:rPr>
        <w:t xml:space="preserve">rial </w:t>
      </w:r>
      <w:r w:rsidR="00D91856" w:rsidRPr="001503A0">
        <w:rPr>
          <w:rFonts w:cs="Calibri-Bold"/>
          <w:bCs/>
          <w:color w:val="000000"/>
          <w:sz w:val="20"/>
          <w:szCs w:val="20"/>
        </w:rPr>
        <w:t>b</w:t>
      </w:r>
      <w:r w:rsidRPr="001503A0">
        <w:rPr>
          <w:rFonts w:cs="Calibri-Bold"/>
          <w:bCs/>
          <w:color w:val="000000"/>
          <w:sz w:val="20"/>
          <w:szCs w:val="20"/>
        </w:rPr>
        <w:t>alance report</w:t>
      </w:r>
      <w:r w:rsidR="00D91856" w:rsidRPr="001503A0">
        <w:rPr>
          <w:rFonts w:cs="Calibri-Bold"/>
          <w:bCs/>
          <w:color w:val="000000"/>
          <w:sz w:val="20"/>
          <w:szCs w:val="20"/>
        </w:rPr>
        <w:t xml:space="preserve"> and will be </w:t>
      </w:r>
      <w:r w:rsidR="006A5708">
        <w:rPr>
          <w:rFonts w:cs="Calibri-Bold"/>
          <w:bCs/>
          <w:color w:val="000000"/>
          <w:sz w:val="20"/>
          <w:szCs w:val="20"/>
        </w:rPr>
        <w:t>used in</w:t>
      </w:r>
      <w:r w:rsidR="008406A1">
        <w:rPr>
          <w:rFonts w:cs="Calibri-Bold"/>
          <w:bCs/>
          <w:color w:val="000000"/>
          <w:sz w:val="20"/>
          <w:szCs w:val="20"/>
        </w:rPr>
        <w:t xml:space="preserve"> conjunction with the </w:t>
      </w:r>
      <w:r w:rsidR="003B5823">
        <w:rPr>
          <w:rFonts w:cs="Calibri-Bold"/>
          <w:bCs/>
          <w:color w:val="000000"/>
          <w:sz w:val="20"/>
          <w:szCs w:val="20"/>
        </w:rPr>
        <w:t>Wire</w:t>
      </w:r>
      <w:r w:rsidR="008406A1">
        <w:rPr>
          <w:rFonts w:cs="Calibri-Bold"/>
          <w:bCs/>
          <w:color w:val="000000"/>
          <w:sz w:val="20"/>
          <w:szCs w:val="20"/>
        </w:rPr>
        <w:t xml:space="preserve"> Reconciliation </w:t>
      </w:r>
      <w:r w:rsidR="005B40D2">
        <w:rPr>
          <w:rFonts w:cs="Calibri-Bold"/>
          <w:bCs/>
          <w:color w:val="000000"/>
          <w:sz w:val="20"/>
          <w:szCs w:val="20"/>
        </w:rPr>
        <w:t>Report to</w:t>
      </w:r>
      <w:r w:rsidRPr="001503A0">
        <w:rPr>
          <w:rFonts w:cs="Calibri-Bold"/>
          <w:bCs/>
          <w:color w:val="000000"/>
          <w:sz w:val="20"/>
          <w:szCs w:val="20"/>
        </w:rPr>
        <w:t xml:space="preserve"> reconcile </w:t>
      </w:r>
      <w:r w:rsidR="00D91856" w:rsidRPr="001503A0">
        <w:rPr>
          <w:rFonts w:cs="Calibri-Bold"/>
          <w:bCs/>
          <w:color w:val="000000"/>
          <w:sz w:val="20"/>
          <w:szCs w:val="20"/>
        </w:rPr>
        <w:t xml:space="preserve">actual </w:t>
      </w:r>
      <w:r w:rsidR="007B4942">
        <w:rPr>
          <w:rFonts w:cs="Calibri-Bold"/>
          <w:bCs/>
          <w:color w:val="000000"/>
          <w:sz w:val="20"/>
          <w:szCs w:val="20"/>
        </w:rPr>
        <w:t>s</w:t>
      </w:r>
      <w:r w:rsidR="00D91856" w:rsidRPr="001503A0">
        <w:rPr>
          <w:rFonts w:cs="Calibri-Bold"/>
          <w:bCs/>
          <w:color w:val="000000"/>
          <w:sz w:val="20"/>
          <w:szCs w:val="20"/>
        </w:rPr>
        <w:t xml:space="preserve">ettlement </w:t>
      </w:r>
      <w:r w:rsidR="00E2735A">
        <w:rPr>
          <w:rFonts w:cs="Calibri-Bold"/>
          <w:bCs/>
          <w:color w:val="000000"/>
          <w:sz w:val="20"/>
          <w:szCs w:val="20"/>
        </w:rPr>
        <w:t>f</w:t>
      </w:r>
      <w:r w:rsidR="00D91856" w:rsidRPr="001503A0">
        <w:rPr>
          <w:rFonts w:cs="Calibri-Bold"/>
          <w:bCs/>
          <w:color w:val="000000"/>
          <w:sz w:val="20"/>
          <w:szCs w:val="20"/>
        </w:rPr>
        <w:t>unds received</w:t>
      </w:r>
      <w:r w:rsidR="00D6675F" w:rsidRPr="001503A0">
        <w:rPr>
          <w:rFonts w:cs="Calibri-Bold"/>
          <w:bCs/>
          <w:color w:val="000000"/>
          <w:sz w:val="20"/>
          <w:szCs w:val="20"/>
        </w:rPr>
        <w:t xml:space="preserve"> by PHH</w:t>
      </w:r>
      <w:r w:rsidRPr="001503A0">
        <w:rPr>
          <w:rFonts w:cs="Calibri-Bold"/>
          <w:bCs/>
          <w:color w:val="000000"/>
          <w:sz w:val="20"/>
          <w:szCs w:val="20"/>
        </w:rPr>
        <w:t>.</w:t>
      </w:r>
      <w:r w:rsidR="00737712">
        <w:rPr>
          <w:rFonts w:cs="Calibri-Bold"/>
          <w:bCs/>
          <w:color w:val="000000"/>
          <w:sz w:val="20"/>
          <w:szCs w:val="20"/>
        </w:rPr>
        <w:t xml:space="preserve"> </w:t>
      </w:r>
    </w:p>
    <w:p w14:paraId="56AF3D97" w14:textId="2C661CF4" w:rsidR="00774095" w:rsidRPr="007819F3" w:rsidRDefault="00A46863" w:rsidP="00295391">
      <w:pPr>
        <w:pStyle w:val="Heading3"/>
        <w:numPr>
          <w:ilvl w:val="1"/>
          <w:numId w:val="8"/>
        </w:numPr>
        <w:ind w:left="270"/>
      </w:pPr>
      <w:bookmarkStart w:id="62" w:name="_Toc201262637"/>
      <w:bookmarkStart w:id="63" w:name="_Cashiering"/>
      <w:bookmarkStart w:id="64" w:name="_Toc172622808"/>
      <w:bookmarkStart w:id="65" w:name="_Toc375913445"/>
      <w:bookmarkStart w:id="66" w:name="_Hlk119421764"/>
      <w:bookmarkStart w:id="67" w:name="_Toc202267779"/>
      <w:bookmarkEnd w:id="62"/>
      <w:bookmarkEnd w:id="63"/>
      <w:r w:rsidRPr="004E723D">
        <w:t>Cashiering</w:t>
      </w:r>
      <w:bookmarkEnd w:id="64"/>
      <w:bookmarkEnd w:id="67"/>
      <w:r w:rsidRPr="007819F3">
        <w:t xml:space="preserve"> </w:t>
      </w:r>
      <w:bookmarkEnd w:id="65"/>
    </w:p>
    <w:p w14:paraId="1BDAB801" w14:textId="5F08EFC3" w:rsidR="00C92E46" w:rsidRPr="006263DF" w:rsidRDefault="0026440C" w:rsidP="0085463D">
      <w:pPr>
        <w:autoSpaceDE w:val="0"/>
        <w:autoSpaceDN w:val="0"/>
        <w:adjustRightInd w:val="0"/>
        <w:spacing w:after="0" w:line="240" w:lineRule="auto"/>
        <w:rPr>
          <w:rFonts w:ascii="Times New Roman" w:hAnsi="Times New Roman"/>
          <w:i/>
          <w:color w:val="4F81BD" w:themeColor="accent1"/>
          <w:sz w:val="20"/>
        </w:rPr>
      </w:pPr>
      <w:r w:rsidRPr="006263DF">
        <w:rPr>
          <w:rFonts w:ascii="Times New Roman" w:hAnsi="Times New Roman"/>
          <w:b/>
          <w:i/>
          <w:color w:val="4F81BD" w:themeColor="accent1"/>
          <w:sz w:val="20"/>
        </w:rPr>
        <w:t xml:space="preserve">IMPORTANT: </w:t>
      </w:r>
      <w:r w:rsidR="00C9715F" w:rsidRPr="006263DF">
        <w:rPr>
          <w:rFonts w:ascii="Times New Roman" w:hAnsi="Times New Roman"/>
          <w:i/>
          <w:color w:val="4F81BD" w:themeColor="accent1"/>
          <w:sz w:val="20"/>
        </w:rPr>
        <w:t>Consumer</w:t>
      </w:r>
      <w:r w:rsidR="00D6675F" w:rsidRPr="006263DF">
        <w:rPr>
          <w:rFonts w:ascii="Times New Roman" w:hAnsi="Times New Roman"/>
          <w:i/>
          <w:color w:val="4F81BD" w:themeColor="accent1"/>
          <w:sz w:val="20"/>
        </w:rPr>
        <w:t xml:space="preserve"> </w:t>
      </w:r>
      <w:r w:rsidR="00C9715F" w:rsidRPr="006263DF">
        <w:rPr>
          <w:rFonts w:ascii="Times New Roman" w:hAnsi="Times New Roman"/>
          <w:i/>
          <w:color w:val="4F81BD" w:themeColor="accent1"/>
          <w:sz w:val="20"/>
        </w:rPr>
        <w:t>f</w:t>
      </w:r>
      <w:r w:rsidRPr="006263DF">
        <w:rPr>
          <w:rFonts w:ascii="Times New Roman" w:hAnsi="Times New Roman"/>
          <w:i/>
          <w:color w:val="4F81BD" w:themeColor="accent1"/>
          <w:sz w:val="20"/>
        </w:rPr>
        <w:t xml:space="preserve">unds must always be forwarded separately from </w:t>
      </w:r>
      <w:r w:rsidR="007B4942" w:rsidRPr="006263DF">
        <w:rPr>
          <w:rFonts w:ascii="Times New Roman" w:hAnsi="Times New Roman"/>
          <w:i/>
          <w:color w:val="4F81BD" w:themeColor="accent1"/>
          <w:sz w:val="20"/>
        </w:rPr>
        <w:t>s</w:t>
      </w:r>
      <w:r w:rsidRPr="006263DF">
        <w:rPr>
          <w:rFonts w:ascii="Times New Roman" w:hAnsi="Times New Roman"/>
          <w:i/>
          <w:color w:val="4F81BD" w:themeColor="accent1"/>
          <w:sz w:val="20"/>
        </w:rPr>
        <w:t xml:space="preserve">ettlement </w:t>
      </w:r>
      <w:r w:rsidR="00D6675F" w:rsidRPr="006263DF">
        <w:rPr>
          <w:rFonts w:ascii="Times New Roman" w:hAnsi="Times New Roman"/>
          <w:i/>
          <w:color w:val="4F81BD" w:themeColor="accent1"/>
          <w:sz w:val="20"/>
        </w:rPr>
        <w:t>F</w:t>
      </w:r>
      <w:r w:rsidRPr="006263DF">
        <w:rPr>
          <w:rFonts w:ascii="Times New Roman" w:hAnsi="Times New Roman"/>
          <w:i/>
          <w:color w:val="4F81BD" w:themeColor="accent1"/>
          <w:sz w:val="20"/>
        </w:rPr>
        <w:t xml:space="preserve">unds. </w:t>
      </w:r>
      <w:r w:rsidR="00C9715F" w:rsidRPr="006263DF">
        <w:rPr>
          <w:rFonts w:ascii="Times New Roman" w:hAnsi="Times New Roman"/>
          <w:i/>
          <w:color w:val="4F81BD" w:themeColor="accent1"/>
          <w:sz w:val="20"/>
        </w:rPr>
        <w:t>Consumers</w:t>
      </w:r>
      <w:r w:rsidR="00D6675F" w:rsidRPr="006263DF">
        <w:rPr>
          <w:rFonts w:ascii="Times New Roman" w:hAnsi="Times New Roman"/>
          <w:i/>
          <w:color w:val="4F81BD" w:themeColor="accent1"/>
          <w:sz w:val="20"/>
        </w:rPr>
        <w:t xml:space="preserve"> </w:t>
      </w:r>
      <w:r w:rsidR="007B4942" w:rsidRPr="006263DF">
        <w:rPr>
          <w:rFonts w:ascii="Times New Roman" w:hAnsi="Times New Roman"/>
          <w:i/>
          <w:color w:val="4F81BD" w:themeColor="accent1"/>
          <w:sz w:val="20"/>
        </w:rPr>
        <w:t>f</w:t>
      </w:r>
      <w:r w:rsidRPr="006263DF">
        <w:rPr>
          <w:rFonts w:ascii="Times New Roman" w:hAnsi="Times New Roman"/>
          <w:i/>
          <w:color w:val="4F81BD" w:themeColor="accent1"/>
          <w:sz w:val="20"/>
        </w:rPr>
        <w:t xml:space="preserve">unds are </w:t>
      </w:r>
      <w:r w:rsidR="00E85D2F" w:rsidRPr="006263DF">
        <w:rPr>
          <w:rFonts w:ascii="Times New Roman" w:hAnsi="Times New Roman"/>
          <w:i/>
          <w:color w:val="4F81BD" w:themeColor="accent1"/>
          <w:sz w:val="20"/>
        </w:rPr>
        <w:t>trailing payments</w:t>
      </w:r>
      <w:r w:rsidRPr="006263DF">
        <w:rPr>
          <w:rFonts w:ascii="Times New Roman" w:hAnsi="Times New Roman"/>
          <w:i/>
          <w:color w:val="4F81BD" w:themeColor="accent1"/>
          <w:sz w:val="20"/>
        </w:rPr>
        <w:t xml:space="preserve"> received by the seller </w:t>
      </w:r>
      <w:r w:rsidR="008E695B" w:rsidRPr="006263DF">
        <w:rPr>
          <w:rFonts w:ascii="Times New Roman" w:hAnsi="Times New Roman"/>
          <w:i/>
          <w:color w:val="4F81BD" w:themeColor="accent1"/>
          <w:sz w:val="20"/>
        </w:rPr>
        <w:t xml:space="preserve">on or </w:t>
      </w:r>
      <w:r w:rsidRPr="006263DF">
        <w:rPr>
          <w:rFonts w:ascii="Times New Roman" w:hAnsi="Times New Roman"/>
          <w:i/>
          <w:color w:val="4F81BD" w:themeColor="accent1"/>
          <w:sz w:val="20"/>
        </w:rPr>
        <w:t xml:space="preserve">after the transfer date that are to be posted to a loan, </w:t>
      </w:r>
      <w:r w:rsidR="005A36C0" w:rsidRPr="006263DF">
        <w:rPr>
          <w:rFonts w:ascii="Times New Roman" w:hAnsi="Times New Roman"/>
          <w:i/>
          <w:color w:val="4F81BD" w:themeColor="accent1"/>
          <w:sz w:val="20"/>
        </w:rPr>
        <w:t>including, but not limited to</w:t>
      </w:r>
      <w:r w:rsidR="00774095" w:rsidRPr="006263DF">
        <w:rPr>
          <w:rFonts w:ascii="Times New Roman" w:hAnsi="Times New Roman"/>
          <w:i/>
          <w:color w:val="4F81BD" w:themeColor="accent1"/>
          <w:sz w:val="20"/>
        </w:rPr>
        <w:t xml:space="preserve"> </w:t>
      </w:r>
      <w:r w:rsidRPr="006263DF">
        <w:rPr>
          <w:rFonts w:ascii="Times New Roman" w:hAnsi="Times New Roman"/>
          <w:i/>
          <w:color w:val="4F81BD" w:themeColor="accent1"/>
          <w:sz w:val="20"/>
        </w:rPr>
        <w:t xml:space="preserve">normal payments, bankruptcy trustee payments, escrow </w:t>
      </w:r>
      <w:r w:rsidR="005A36C0" w:rsidRPr="006263DF">
        <w:rPr>
          <w:rFonts w:ascii="Times New Roman" w:hAnsi="Times New Roman"/>
          <w:i/>
          <w:color w:val="4F81BD" w:themeColor="accent1"/>
          <w:sz w:val="20"/>
        </w:rPr>
        <w:t>refunds</w:t>
      </w:r>
      <w:r w:rsidRPr="006263DF">
        <w:rPr>
          <w:rFonts w:ascii="Times New Roman" w:hAnsi="Times New Roman"/>
          <w:i/>
          <w:color w:val="4F81BD" w:themeColor="accent1"/>
          <w:sz w:val="20"/>
        </w:rPr>
        <w:t xml:space="preserve">, payoffs, short payoffs, </w:t>
      </w:r>
      <w:r w:rsidR="005A36C0" w:rsidRPr="006263DF">
        <w:rPr>
          <w:rFonts w:ascii="Times New Roman" w:hAnsi="Times New Roman"/>
          <w:i/>
          <w:color w:val="4F81BD" w:themeColor="accent1"/>
          <w:sz w:val="20"/>
        </w:rPr>
        <w:t xml:space="preserve">third </w:t>
      </w:r>
      <w:r w:rsidRPr="006263DF">
        <w:rPr>
          <w:rFonts w:ascii="Times New Roman" w:hAnsi="Times New Roman"/>
          <w:i/>
          <w:color w:val="4F81BD" w:themeColor="accent1"/>
          <w:sz w:val="20"/>
        </w:rPr>
        <w:t>party</w:t>
      </w:r>
      <w:r w:rsidR="00774095" w:rsidRPr="006263DF">
        <w:rPr>
          <w:rFonts w:ascii="Times New Roman" w:hAnsi="Times New Roman"/>
          <w:i/>
          <w:color w:val="4F81BD" w:themeColor="accent1"/>
          <w:sz w:val="20"/>
        </w:rPr>
        <w:t xml:space="preserve"> </w:t>
      </w:r>
      <w:r w:rsidRPr="006263DF">
        <w:rPr>
          <w:rFonts w:ascii="Times New Roman" w:hAnsi="Times New Roman"/>
          <w:i/>
          <w:color w:val="4F81BD" w:themeColor="accent1"/>
          <w:sz w:val="20"/>
        </w:rPr>
        <w:t>payoffs.</w:t>
      </w:r>
    </w:p>
    <w:p w14:paraId="30D1B24A" w14:textId="77777777" w:rsidR="00C92E46" w:rsidRPr="00F45A2E" w:rsidRDefault="00C92E46" w:rsidP="00B872B4">
      <w:pPr>
        <w:autoSpaceDE w:val="0"/>
        <w:autoSpaceDN w:val="0"/>
        <w:adjustRightInd w:val="0"/>
        <w:spacing w:after="0" w:line="240" w:lineRule="auto"/>
        <w:ind w:left="144"/>
        <w:rPr>
          <w:rFonts w:cs="Calibri-Bold"/>
          <w:bCs/>
          <w:color w:val="000000"/>
          <w:sz w:val="20"/>
          <w:szCs w:val="20"/>
        </w:rPr>
      </w:pPr>
    </w:p>
    <w:p w14:paraId="59348E17" w14:textId="060EB28E" w:rsidR="004406A3" w:rsidRPr="0085463D" w:rsidRDefault="00C9715F" w:rsidP="0085463D">
      <w:pPr>
        <w:spacing w:after="0"/>
        <w:jc w:val="both"/>
        <w:rPr>
          <w:b/>
          <w:color w:val="002060"/>
          <w:sz w:val="20"/>
          <w:szCs w:val="20"/>
          <w:u w:val="single"/>
        </w:rPr>
      </w:pPr>
      <w:bookmarkStart w:id="68" w:name="_Hlk69457440"/>
      <w:r w:rsidRPr="0085463D">
        <w:rPr>
          <w:b/>
          <w:color w:val="002060"/>
          <w:sz w:val="20"/>
          <w:szCs w:val="20"/>
          <w:u w:val="single"/>
        </w:rPr>
        <w:t>Consumer Funds</w:t>
      </w:r>
      <w:r w:rsidR="004406A3" w:rsidRPr="0085463D">
        <w:rPr>
          <w:b/>
          <w:color w:val="002060"/>
          <w:sz w:val="20"/>
          <w:szCs w:val="20"/>
          <w:u w:val="single"/>
        </w:rPr>
        <w:t xml:space="preserve">: </w:t>
      </w:r>
    </w:p>
    <w:p w14:paraId="5D8E5143" w14:textId="424DF97F" w:rsidR="00A755F3" w:rsidRDefault="00D85BE7" w:rsidP="003B1E5B">
      <w:pPr>
        <w:autoSpaceDE w:val="0"/>
        <w:autoSpaceDN w:val="0"/>
        <w:adjustRightInd w:val="0"/>
        <w:spacing w:after="0" w:line="240" w:lineRule="auto"/>
        <w:rPr>
          <w:rFonts w:cs="Calibri"/>
          <w:color w:val="000000"/>
          <w:sz w:val="20"/>
          <w:szCs w:val="20"/>
        </w:rPr>
      </w:pPr>
      <w:r w:rsidRPr="003B1E5B">
        <w:rPr>
          <w:rFonts w:cs="Calibri"/>
          <w:color w:val="000000"/>
          <w:sz w:val="20"/>
          <w:szCs w:val="20"/>
        </w:rPr>
        <w:t xml:space="preserve">Consumer funds received by </w:t>
      </w:r>
      <w:r w:rsidR="007B4942">
        <w:rPr>
          <w:rFonts w:cs="Calibri"/>
          <w:color w:val="000000"/>
          <w:sz w:val="20"/>
          <w:szCs w:val="20"/>
        </w:rPr>
        <w:t xml:space="preserve">the </w:t>
      </w:r>
      <w:r w:rsidR="00F878E2">
        <w:rPr>
          <w:rFonts w:cs="Calibri"/>
          <w:color w:val="000000"/>
          <w:sz w:val="20"/>
          <w:szCs w:val="20"/>
        </w:rPr>
        <w:t>Transferor Servicer</w:t>
      </w:r>
      <w:r w:rsidRPr="003B1E5B">
        <w:rPr>
          <w:rFonts w:cs="Calibri"/>
          <w:color w:val="000000"/>
          <w:sz w:val="20"/>
          <w:szCs w:val="20"/>
        </w:rPr>
        <w:t xml:space="preserve"> after the </w:t>
      </w:r>
      <w:r w:rsidR="007B4942">
        <w:rPr>
          <w:rFonts w:cs="Calibri"/>
          <w:color w:val="000000"/>
          <w:sz w:val="20"/>
          <w:szCs w:val="20"/>
        </w:rPr>
        <w:t>l</w:t>
      </w:r>
      <w:r w:rsidR="00FE293B">
        <w:rPr>
          <w:rFonts w:cs="Calibri"/>
          <w:color w:val="000000"/>
          <w:sz w:val="20"/>
          <w:szCs w:val="20"/>
        </w:rPr>
        <w:t xml:space="preserve">oan </w:t>
      </w:r>
      <w:r w:rsidR="007B4942">
        <w:rPr>
          <w:rFonts w:cs="Calibri"/>
          <w:color w:val="000000"/>
          <w:sz w:val="20"/>
          <w:szCs w:val="20"/>
        </w:rPr>
        <w:t>transfer</w:t>
      </w:r>
      <w:r w:rsidR="00FE293B">
        <w:rPr>
          <w:rFonts w:cs="Calibri"/>
          <w:color w:val="000000"/>
          <w:sz w:val="20"/>
          <w:szCs w:val="20"/>
        </w:rPr>
        <w:t xml:space="preserve"> </w:t>
      </w:r>
      <w:r w:rsidR="007B4942">
        <w:rPr>
          <w:rFonts w:cs="Calibri"/>
          <w:color w:val="000000"/>
          <w:sz w:val="20"/>
          <w:szCs w:val="20"/>
        </w:rPr>
        <w:t>d</w:t>
      </w:r>
      <w:r w:rsidR="00FE293B">
        <w:rPr>
          <w:rFonts w:cs="Calibri"/>
          <w:color w:val="000000"/>
          <w:sz w:val="20"/>
          <w:szCs w:val="20"/>
        </w:rPr>
        <w:t>ate</w:t>
      </w:r>
      <w:r w:rsidRPr="003B1E5B">
        <w:rPr>
          <w:rFonts w:cs="Calibri"/>
          <w:color w:val="000000"/>
          <w:sz w:val="20"/>
          <w:szCs w:val="20"/>
        </w:rPr>
        <w:t xml:space="preserve">, must be wired (preferred) or forwarded via overnight delivery to PHH within 1 day of receipt by </w:t>
      </w:r>
      <w:r w:rsidR="00F878E2">
        <w:rPr>
          <w:rFonts w:cs="Calibri"/>
          <w:color w:val="000000"/>
          <w:sz w:val="20"/>
          <w:szCs w:val="20"/>
        </w:rPr>
        <w:t>Transferor Servicer</w:t>
      </w:r>
      <w:r w:rsidRPr="003B1E5B">
        <w:rPr>
          <w:rFonts w:cs="Calibri"/>
          <w:color w:val="000000"/>
          <w:sz w:val="20"/>
          <w:szCs w:val="20"/>
        </w:rPr>
        <w:t xml:space="preserve">. </w:t>
      </w:r>
      <w:r w:rsidR="00F878E2">
        <w:rPr>
          <w:rFonts w:cs="Calibri"/>
          <w:color w:val="000000"/>
          <w:sz w:val="20"/>
          <w:szCs w:val="20"/>
        </w:rPr>
        <w:t>Transferor Servicer</w:t>
      </w:r>
      <w:r w:rsidRPr="003B1E5B">
        <w:rPr>
          <w:rFonts w:cs="Calibri"/>
          <w:color w:val="000000"/>
          <w:sz w:val="20"/>
          <w:szCs w:val="20"/>
        </w:rPr>
        <w:t xml:space="preserve"> should also send communication to the </w:t>
      </w:r>
      <w:r w:rsidR="00204338">
        <w:rPr>
          <w:rFonts w:cs="Calibri"/>
          <w:color w:val="000000"/>
          <w:sz w:val="20"/>
          <w:szCs w:val="20"/>
        </w:rPr>
        <w:t>m</w:t>
      </w:r>
      <w:r w:rsidRPr="003B1E5B">
        <w:rPr>
          <w:rFonts w:cs="Calibri"/>
          <w:color w:val="000000"/>
          <w:sz w:val="20"/>
          <w:szCs w:val="20"/>
        </w:rPr>
        <w:t xml:space="preserve">ortgagee of the transfer notifying the </w:t>
      </w:r>
      <w:r w:rsidR="00204338">
        <w:rPr>
          <w:rFonts w:cs="Calibri"/>
          <w:color w:val="000000"/>
          <w:sz w:val="20"/>
          <w:szCs w:val="20"/>
        </w:rPr>
        <w:t>c</w:t>
      </w:r>
      <w:r w:rsidRPr="003B1E5B">
        <w:rPr>
          <w:rFonts w:cs="Calibri"/>
          <w:color w:val="000000"/>
          <w:sz w:val="20"/>
          <w:szCs w:val="20"/>
        </w:rPr>
        <w:t>onsumers of how they can reach PHH to arrange for</w:t>
      </w:r>
      <w:r>
        <w:rPr>
          <w:rFonts w:cs="Calibri"/>
          <w:color w:val="000000"/>
          <w:sz w:val="20"/>
          <w:szCs w:val="20"/>
        </w:rPr>
        <w:t xml:space="preserve"> </w:t>
      </w:r>
      <w:r w:rsidRPr="003B1E5B">
        <w:rPr>
          <w:rFonts w:cs="Calibri"/>
          <w:color w:val="000000"/>
          <w:sz w:val="20"/>
          <w:szCs w:val="20"/>
        </w:rPr>
        <w:t>payment.</w:t>
      </w:r>
    </w:p>
    <w:p w14:paraId="6B0E2992" w14:textId="77777777" w:rsidR="00D85BE7" w:rsidRDefault="00D85BE7" w:rsidP="00B872B4">
      <w:pPr>
        <w:autoSpaceDE w:val="0"/>
        <w:autoSpaceDN w:val="0"/>
        <w:adjustRightInd w:val="0"/>
        <w:spacing w:after="0" w:line="240" w:lineRule="auto"/>
        <w:ind w:left="144"/>
        <w:rPr>
          <w:rFonts w:cs="Calibri"/>
          <w:color w:val="000000"/>
          <w:sz w:val="20"/>
          <w:szCs w:val="20"/>
        </w:rPr>
      </w:pPr>
    </w:p>
    <w:p w14:paraId="37D05227" w14:textId="376F58D4" w:rsidR="00B12DA2" w:rsidRPr="00F45A2E" w:rsidRDefault="0001555C" w:rsidP="0085463D">
      <w:pPr>
        <w:autoSpaceDE w:val="0"/>
        <w:autoSpaceDN w:val="0"/>
        <w:adjustRightInd w:val="0"/>
        <w:spacing w:after="0" w:line="240" w:lineRule="auto"/>
        <w:rPr>
          <w:rFonts w:cs="Calibri"/>
          <w:color w:val="000000"/>
          <w:sz w:val="20"/>
          <w:szCs w:val="20"/>
        </w:rPr>
      </w:pPr>
      <w:r w:rsidRPr="00EC72A5">
        <w:rPr>
          <w:rFonts w:cs="Calibri"/>
          <w:color w:val="000000"/>
          <w:sz w:val="20"/>
          <w:szCs w:val="20"/>
        </w:rPr>
        <w:lastRenderedPageBreak/>
        <w:t xml:space="preserve">All </w:t>
      </w:r>
      <w:r w:rsidR="00204338">
        <w:rPr>
          <w:rFonts w:cs="Calibri"/>
          <w:color w:val="000000"/>
          <w:sz w:val="20"/>
          <w:szCs w:val="20"/>
        </w:rPr>
        <w:t>c</w:t>
      </w:r>
      <w:r w:rsidR="00C9715F" w:rsidRPr="00EC72A5">
        <w:rPr>
          <w:rFonts w:cs="Calibri"/>
          <w:color w:val="000000"/>
          <w:sz w:val="20"/>
          <w:szCs w:val="20"/>
        </w:rPr>
        <w:t>onsumer</w:t>
      </w:r>
      <w:r w:rsidR="00A845D6" w:rsidRPr="00EC72A5">
        <w:rPr>
          <w:rFonts w:cs="Calibri"/>
          <w:color w:val="000000"/>
          <w:sz w:val="20"/>
          <w:szCs w:val="20"/>
        </w:rPr>
        <w:t xml:space="preserve"> </w:t>
      </w:r>
      <w:r w:rsidR="00C9715F" w:rsidRPr="00EC72A5">
        <w:rPr>
          <w:rFonts w:cs="Calibri"/>
          <w:color w:val="000000"/>
          <w:sz w:val="20"/>
          <w:szCs w:val="20"/>
        </w:rPr>
        <w:t>f</w:t>
      </w:r>
      <w:r w:rsidR="00A845D6" w:rsidRPr="00EC72A5">
        <w:rPr>
          <w:rFonts w:cs="Calibri"/>
          <w:color w:val="000000"/>
          <w:sz w:val="20"/>
          <w:szCs w:val="20"/>
        </w:rPr>
        <w:t>unds</w:t>
      </w:r>
      <w:r w:rsidRPr="00EC72A5">
        <w:rPr>
          <w:rFonts w:cs="Calibri"/>
          <w:color w:val="000000"/>
          <w:sz w:val="20"/>
          <w:szCs w:val="20"/>
        </w:rPr>
        <w:t xml:space="preserve"> </w:t>
      </w:r>
      <w:r w:rsidR="00A845D6" w:rsidRPr="00EC72A5">
        <w:rPr>
          <w:rFonts w:cs="Calibri"/>
          <w:color w:val="000000"/>
          <w:sz w:val="20"/>
          <w:szCs w:val="20"/>
        </w:rPr>
        <w:t xml:space="preserve">forwarded via overnight mail to PHH </w:t>
      </w:r>
      <w:r w:rsidRPr="00EC72A5">
        <w:rPr>
          <w:rFonts w:cs="Calibri"/>
          <w:color w:val="000000"/>
          <w:sz w:val="20"/>
          <w:szCs w:val="20"/>
        </w:rPr>
        <w:t>should</w:t>
      </w:r>
      <w:r w:rsidR="00204338">
        <w:rPr>
          <w:rFonts w:cs="Calibri"/>
          <w:color w:val="000000"/>
          <w:sz w:val="20"/>
          <w:szCs w:val="20"/>
        </w:rPr>
        <w:t xml:space="preserve"> be </w:t>
      </w:r>
      <w:r w:rsidRPr="00EC72A5">
        <w:rPr>
          <w:rFonts w:cs="Calibri"/>
          <w:color w:val="000000"/>
          <w:sz w:val="20"/>
          <w:szCs w:val="20"/>
        </w:rPr>
        <w:t>c</w:t>
      </w:r>
      <w:r w:rsidR="008E695B" w:rsidRPr="00EC72A5">
        <w:rPr>
          <w:rFonts w:cs="Calibri"/>
          <w:color w:val="000000"/>
          <w:sz w:val="20"/>
          <w:szCs w:val="20"/>
        </w:rPr>
        <w:t xml:space="preserve">learly </w:t>
      </w:r>
      <w:r w:rsidRPr="00EC72A5">
        <w:rPr>
          <w:rFonts w:cs="Calibri"/>
          <w:color w:val="000000"/>
          <w:sz w:val="20"/>
          <w:szCs w:val="20"/>
        </w:rPr>
        <w:t>identif</w:t>
      </w:r>
      <w:r w:rsidR="00204338">
        <w:rPr>
          <w:rFonts w:cs="Calibri"/>
          <w:color w:val="000000"/>
          <w:sz w:val="20"/>
          <w:szCs w:val="20"/>
        </w:rPr>
        <w:t>ied</w:t>
      </w:r>
      <w:r w:rsidR="008E695B" w:rsidRPr="00EC72A5">
        <w:rPr>
          <w:rFonts w:cs="Calibri"/>
          <w:color w:val="000000"/>
          <w:sz w:val="20"/>
          <w:szCs w:val="20"/>
        </w:rPr>
        <w:t xml:space="preserve"> with </w:t>
      </w:r>
      <w:r w:rsidR="00204338">
        <w:rPr>
          <w:rFonts w:cs="Calibri"/>
          <w:color w:val="000000"/>
          <w:sz w:val="20"/>
          <w:szCs w:val="20"/>
        </w:rPr>
        <w:t xml:space="preserve">the </w:t>
      </w:r>
      <w:r w:rsidR="00F878E2">
        <w:rPr>
          <w:rFonts w:cs="Calibri"/>
          <w:color w:val="000000"/>
          <w:sz w:val="20"/>
          <w:szCs w:val="20"/>
        </w:rPr>
        <w:t>Transferor Servicer</w:t>
      </w:r>
      <w:r w:rsidR="008E695B" w:rsidRPr="00EC72A5">
        <w:rPr>
          <w:rFonts w:cs="Calibri"/>
          <w:color w:val="000000"/>
          <w:sz w:val="20"/>
          <w:szCs w:val="20"/>
        </w:rPr>
        <w:t>’s loan</w:t>
      </w:r>
      <w:r w:rsidR="008E695B" w:rsidRPr="00F45A2E">
        <w:rPr>
          <w:rFonts w:cs="Calibri"/>
          <w:color w:val="000000"/>
          <w:sz w:val="20"/>
          <w:szCs w:val="20"/>
        </w:rPr>
        <w:t xml:space="preserve"> number and date of receipt</w:t>
      </w:r>
      <w:r w:rsidR="003928D8">
        <w:rPr>
          <w:rFonts w:cs="Calibri"/>
          <w:color w:val="000000"/>
          <w:sz w:val="20"/>
          <w:szCs w:val="20"/>
        </w:rPr>
        <w:t>, and purpose of each check (payment, payoff, etc.) on the front of the check. They also must be</w:t>
      </w:r>
      <w:r w:rsidR="008E695B" w:rsidRPr="00F45A2E">
        <w:rPr>
          <w:rFonts w:cs="Calibri"/>
          <w:color w:val="000000"/>
          <w:sz w:val="20"/>
          <w:szCs w:val="20"/>
        </w:rPr>
        <w:t xml:space="preserve"> properly endorsed</w:t>
      </w:r>
      <w:r w:rsidRPr="00F45A2E">
        <w:rPr>
          <w:rFonts w:cs="Calibri"/>
          <w:color w:val="000000"/>
          <w:sz w:val="20"/>
          <w:szCs w:val="20"/>
        </w:rPr>
        <w:t xml:space="preserve"> </w:t>
      </w:r>
      <w:r w:rsidR="008E695B" w:rsidRPr="00F45A2E">
        <w:rPr>
          <w:rFonts w:cs="Calibri"/>
          <w:color w:val="000000"/>
          <w:sz w:val="20"/>
          <w:szCs w:val="20"/>
        </w:rPr>
        <w:t xml:space="preserve">to </w:t>
      </w:r>
      <w:r w:rsidR="003928D8">
        <w:rPr>
          <w:rFonts w:cs="Calibri"/>
          <w:color w:val="000000"/>
          <w:sz w:val="20"/>
          <w:szCs w:val="20"/>
        </w:rPr>
        <w:t>“</w:t>
      </w:r>
      <w:r w:rsidR="008E695B" w:rsidRPr="00F45A2E">
        <w:rPr>
          <w:rFonts w:cs="Calibri"/>
          <w:color w:val="000000"/>
          <w:sz w:val="20"/>
          <w:szCs w:val="20"/>
        </w:rPr>
        <w:t>PHH without recourse</w:t>
      </w:r>
      <w:r w:rsidR="003928D8">
        <w:rPr>
          <w:rFonts w:cs="Calibri"/>
          <w:color w:val="000000"/>
          <w:sz w:val="20"/>
          <w:szCs w:val="20"/>
        </w:rPr>
        <w:t>”</w:t>
      </w:r>
      <w:r w:rsidR="008E695B" w:rsidRPr="00F45A2E">
        <w:rPr>
          <w:rFonts w:cs="Calibri"/>
          <w:color w:val="000000"/>
          <w:sz w:val="20"/>
          <w:szCs w:val="20"/>
        </w:rPr>
        <w:t>.</w:t>
      </w:r>
      <w:r w:rsidR="004E456D">
        <w:rPr>
          <w:rFonts w:cs="Calibri"/>
          <w:color w:val="000000"/>
          <w:sz w:val="20"/>
          <w:szCs w:val="20"/>
        </w:rPr>
        <w:t xml:space="preserve"> </w:t>
      </w:r>
    </w:p>
    <w:p w14:paraId="06181D34" w14:textId="77777777" w:rsidR="003144BD" w:rsidRPr="00F45A2E" w:rsidRDefault="003144BD" w:rsidP="0010342E">
      <w:pPr>
        <w:autoSpaceDE w:val="0"/>
        <w:autoSpaceDN w:val="0"/>
        <w:adjustRightInd w:val="0"/>
        <w:spacing w:after="0" w:line="240" w:lineRule="auto"/>
        <w:rPr>
          <w:rFonts w:cs="Calibri"/>
          <w:color w:val="000000"/>
          <w:sz w:val="20"/>
          <w:szCs w:val="20"/>
        </w:rPr>
      </w:pPr>
    </w:p>
    <w:p w14:paraId="70593437" w14:textId="45BD4363" w:rsidR="00FB2402" w:rsidRDefault="00A57FA2" w:rsidP="00C7588D">
      <w:pPr>
        <w:autoSpaceDE w:val="0"/>
        <w:autoSpaceDN w:val="0"/>
        <w:adjustRightInd w:val="0"/>
        <w:spacing w:after="0" w:line="240" w:lineRule="auto"/>
        <w:rPr>
          <w:rFonts w:asciiTheme="minorHAnsi" w:hAnsiTheme="minorHAnsi" w:cs="Calibri-Bold"/>
          <w:b/>
          <w:bCs/>
          <w:color w:val="0070C0"/>
          <w:sz w:val="20"/>
          <w:szCs w:val="20"/>
          <w:u w:val="single"/>
        </w:rPr>
      </w:pPr>
      <w:r w:rsidRPr="00F45A2E">
        <w:rPr>
          <w:rFonts w:cs="Calibri"/>
          <w:sz w:val="20"/>
          <w:szCs w:val="20"/>
        </w:rPr>
        <w:t>Identify any payment adjustments in process at time of transfer that ha</w:t>
      </w:r>
      <w:r w:rsidR="00063C48">
        <w:rPr>
          <w:rFonts w:cs="Calibri"/>
          <w:sz w:val="20"/>
          <w:szCs w:val="20"/>
        </w:rPr>
        <w:t xml:space="preserve">ve </w:t>
      </w:r>
      <w:r w:rsidRPr="00F45A2E">
        <w:rPr>
          <w:rFonts w:cs="Calibri"/>
          <w:sz w:val="20"/>
          <w:szCs w:val="20"/>
        </w:rPr>
        <w:t>not been completed</w:t>
      </w:r>
      <w:r w:rsidR="00063C48">
        <w:rPr>
          <w:rFonts w:cs="Calibri"/>
          <w:sz w:val="20"/>
          <w:szCs w:val="20"/>
        </w:rPr>
        <w:t xml:space="preserve"> via email to the</w:t>
      </w:r>
      <w:r w:rsidR="00CF5829" w:rsidRPr="00F45A2E">
        <w:rPr>
          <w:rFonts w:cs="Calibri"/>
          <w:sz w:val="20"/>
          <w:szCs w:val="20"/>
        </w:rPr>
        <w:t xml:space="preserve"> </w:t>
      </w:r>
      <w:r w:rsidR="00F878E2">
        <w:rPr>
          <w:rFonts w:cs="Calibri"/>
          <w:sz w:val="20"/>
          <w:szCs w:val="20"/>
        </w:rPr>
        <w:t>Transfer Coordinator</w:t>
      </w:r>
      <w:r w:rsidR="00EF4E83">
        <w:rPr>
          <w:rFonts w:cs="Calibri"/>
          <w:sz w:val="20"/>
          <w:szCs w:val="20"/>
        </w:rPr>
        <w:t xml:space="preserve"> as outlined below</w:t>
      </w:r>
      <w:r w:rsidR="00737712">
        <w:rPr>
          <w:rFonts w:cs="Calibri"/>
          <w:sz w:val="20"/>
          <w:szCs w:val="20"/>
        </w:rPr>
        <w:t>.</w:t>
      </w:r>
      <w:bookmarkEnd w:id="66"/>
    </w:p>
    <w:p w14:paraId="59404F23" w14:textId="784C233B" w:rsidR="00B5623C" w:rsidRDefault="00A845D6" w:rsidP="0085463D">
      <w:pPr>
        <w:autoSpaceDE w:val="0"/>
        <w:autoSpaceDN w:val="0"/>
        <w:adjustRightInd w:val="0"/>
        <w:spacing w:after="0" w:line="240" w:lineRule="auto"/>
        <w:rPr>
          <w:rFonts w:asciiTheme="minorHAnsi" w:hAnsiTheme="minorHAnsi"/>
          <w:sz w:val="20"/>
          <w:szCs w:val="20"/>
        </w:rPr>
      </w:pPr>
      <w:bookmarkStart w:id="69" w:name="_Hlk119421834"/>
      <w:r>
        <w:rPr>
          <w:rFonts w:cs="Calibri-Bold"/>
          <w:bCs/>
          <w:color w:val="000000"/>
          <w:sz w:val="20"/>
          <w:szCs w:val="20"/>
        </w:rPr>
        <w:t>S</w:t>
      </w:r>
      <w:r w:rsidR="00D2581C" w:rsidRPr="00F45A2E">
        <w:rPr>
          <w:rFonts w:cs="Calibri-Bold"/>
          <w:bCs/>
          <w:color w:val="000000"/>
          <w:sz w:val="20"/>
          <w:szCs w:val="20"/>
        </w:rPr>
        <w:t>end</w:t>
      </w:r>
      <w:r w:rsidR="00E85D2F" w:rsidRPr="00F45A2E">
        <w:rPr>
          <w:rFonts w:cs="Calibri-Bold"/>
          <w:bCs/>
          <w:color w:val="000000"/>
          <w:sz w:val="20"/>
          <w:szCs w:val="20"/>
        </w:rPr>
        <w:t xml:space="preserve"> </w:t>
      </w:r>
      <w:r>
        <w:rPr>
          <w:rFonts w:cs="Calibri-Bold"/>
          <w:bCs/>
          <w:color w:val="000000"/>
          <w:sz w:val="20"/>
          <w:szCs w:val="20"/>
        </w:rPr>
        <w:t xml:space="preserve">the </w:t>
      </w:r>
      <w:r w:rsidR="005966E5" w:rsidRPr="00F45A2E">
        <w:rPr>
          <w:rFonts w:cs="Calibri-Bold"/>
          <w:bCs/>
          <w:color w:val="000000"/>
          <w:sz w:val="20"/>
          <w:szCs w:val="20"/>
        </w:rPr>
        <w:t>details</w:t>
      </w:r>
      <w:r>
        <w:rPr>
          <w:rFonts w:cs="Calibri-Bold"/>
          <w:bCs/>
          <w:color w:val="000000"/>
          <w:sz w:val="20"/>
          <w:szCs w:val="20"/>
        </w:rPr>
        <w:t xml:space="preserve"> described </w:t>
      </w:r>
      <w:r w:rsidR="004406A3">
        <w:rPr>
          <w:rFonts w:cs="Calibri-Bold"/>
          <w:bCs/>
          <w:color w:val="000000"/>
          <w:sz w:val="20"/>
          <w:szCs w:val="20"/>
        </w:rPr>
        <w:t>below</w:t>
      </w:r>
      <w:r w:rsidR="00E85D2F" w:rsidRPr="00F45A2E">
        <w:rPr>
          <w:rFonts w:cs="Calibri-Bold"/>
          <w:bCs/>
          <w:color w:val="000000"/>
          <w:sz w:val="20"/>
          <w:szCs w:val="20"/>
        </w:rPr>
        <w:t xml:space="preserve"> </w:t>
      </w:r>
      <w:r w:rsidR="005966E5" w:rsidRPr="005966E5">
        <w:rPr>
          <w:rFonts w:cs="Calibri-Bold"/>
          <w:bCs/>
          <w:color w:val="000000"/>
          <w:sz w:val="20"/>
          <w:szCs w:val="20"/>
        </w:rPr>
        <w:t xml:space="preserve">to the Transferee’s </w:t>
      </w:r>
      <w:r w:rsidR="005966E5">
        <w:rPr>
          <w:rFonts w:cs="Calibri-Bold"/>
          <w:bCs/>
          <w:color w:val="000000"/>
          <w:sz w:val="20"/>
          <w:szCs w:val="20"/>
        </w:rPr>
        <w:t>Transfer Payments</w:t>
      </w:r>
      <w:r w:rsidR="005966E5" w:rsidRPr="005966E5">
        <w:rPr>
          <w:rFonts w:cs="Calibri-Bold"/>
          <w:bCs/>
          <w:color w:val="000000"/>
          <w:sz w:val="20"/>
          <w:szCs w:val="20"/>
        </w:rPr>
        <w:t xml:space="preserve"> email</w:t>
      </w:r>
      <w:r w:rsidR="005966E5">
        <w:rPr>
          <w:rFonts w:cs="Calibri-Bold"/>
          <w:bCs/>
          <w:color w:val="000000"/>
          <w:sz w:val="20"/>
          <w:szCs w:val="20"/>
        </w:rPr>
        <w:t xml:space="preserve"> </w:t>
      </w:r>
      <w:r w:rsidR="005966E5" w:rsidRPr="006263DF">
        <w:rPr>
          <w:color w:val="000000"/>
          <w:sz w:val="20"/>
        </w:rPr>
        <w:t xml:space="preserve">and </w:t>
      </w:r>
      <w:r w:rsidR="005966E5">
        <w:rPr>
          <w:rFonts w:cs="Calibri-Bold"/>
          <w:bCs/>
          <w:color w:val="000000"/>
          <w:sz w:val="20"/>
          <w:szCs w:val="20"/>
        </w:rPr>
        <w:t>Transfer Coordinator</w:t>
      </w:r>
      <w:r w:rsidR="005966E5" w:rsidRPr="005966E5">
        <w:rPr>
          <w:rFonts w:cs="Calibri-Bold"/>
          <w:bCs/>
          <w:color w:val="000000"/>
          <w:sz w:val="20"/>
          <w:szCs w:val="20"/>
        </w:rPr>
        <w:t xml:space="preserve"> provided within the Transfer Project’s Point Contact Reference.  This is provided at the kick-off of the Transfer Project</w:t>
      </w:r>
      <w:r w:rsidR="005966E5" w:rsidRPr="006263DF">
        <w:rPr>
          <w:color w:val="000000"/>
          <w:sz w:val="20"/>
        </w:rPr>
        <w:t>.</w:t>
      </w:r>
    </w:p>
    <w:p w14:paraId="23260817" w14:textId="77777777" w:rsidR="009134CD" w:rsidRDefault="009134CD">
      <w:pPr>
        <w:autoSpaceDE w:val="0"/>
        <w:autoSpaceDN w:val="0"/>
        <w:adjustRightInd w:val="0"/>
        <w:spacing w:after="0" w:line="240" w:lineRule="auto"/>
        <w:rPr>
          <w:rFonts w:cs="Calibri-Bold"/>
          <w:bCs/>
          <w:color w:val="000000"/>
          <w:sz w:val="20"/>
          <w:szCs w:val="20"/>
        </w:rPr>
      </w:pPr>
    </w:p>
    <w:bookmarkEnd w:id="68"/>
    <w:p w14:paraId="19D4693E" w14:textId="6613DD84" w:rsidR="004406A3" w:rsidRPr="00F45A2E" w:rsidRDefault="004406A3" w:rsidP="0085463D">
      <w:pPr>
        <w:autoSpaceDE w:val="0"/>
        <w:autoSpaceDN w:val="0"/>
        <w:adjustRightInd w:val="0"/>
        <w:spacing w:after="0" w:line="240" w:lineRule="auto"/>
        <w:rPr>
          <w:rFonts w:cs="Calibri-Bold"/>
          <w:bCs/>
          <w:color w:val="000000"/>
          <w:sz w:val="20"/>
          <w:szCs w:val="20"/>
        </w:rPr>
      </w:pPr>
      <w:r>
        <w:rPr>
          <w:rFonts w:cs="Calibri-Bold"/>
          <w:bCs/>
          <w:color w:val="000000"/>
          <w:sz w:val="20"/>
          <w:szCs w:val="20"/>
        </w:rPr>
        <w:t>I</w:t>
      </w:r>
      <w:r w:rsidRPr="00F45A2E">
        <w:rPr>
          <w:rFonts w:cs="Calibri-Bold"/>
          <w:bCs/>
          <w:color w:val="000000"/>
          <w:sz w:val="20"/>
          <w:szCs w:val="20"/>
        </w:rPr>
        <w:t>nclude a spreadsheet with the following detail:</w:t>
      </w:r>
    </w:p>
    <w:p w14:paraId="04D63210" w14:textId="77777777" w:rsidR="004406A3" w:rsidRPr="00F45A2E" w:rsidRDefault="004406A3" w:rsidP="004406A3">
      <w:pPr>
        <w:pStyle w:val="ListParagraph"/>
        <w:numPr>
          <w:ilvl w:val="0"/>
          <w:numId w:val="1"/>
        </w:numPr>
        <w:autoSpaceDE w:val="0"/>
        <w:autoSpaceDN w:val="0"/>
        <w:adjustRightInd w:val="0"/>
        <w:spacing w:after="0" w:line="240" w:lineRule="auto"/>
        <w:ind w:left="576"/>
        <w:rPr>
          <w:rFonts w:cs="Calibri-Bold"/>
          <w:bCs/>
          <w:color w:val="000000"/>
          <w:sz w:val="20"/>
          <w:szCs w:val="20"/>
        </w:rPr>
      </w:pPr>
      <w:r>
        <w:rPr>
          <w:rFonts w:cs="Calibri-Bold"/>
          <w:bCs/>
          <w:color w:val="000000"/>
          <w:sz w:val="20"/>
          <w:szCs w:val="20"/>
        </w:rPr>
        <w:t>Servicer</w:t>
      </w:r>
      <w:r w:rsidRPr="00F45A2E">
        <w:rPr>
          <w:rFonts w:cs="Calibri-Bold"/>
          <w:bCs/>
          <w:color w:val="000000"/>
          <w:sz w:val="20"/>
          <w:szCs w:val="20"/>
        </w:rPr>
        <w:t xml:space="preserve"> Loan number</w:t>
      </w:r>
    </w:p>
    <w:p w14:paraId="284B4EAE" w14:textId="77777777" w:rsidR="004406A3" w:rsidRPr="00F45A2E" w:rsidRDefault="004406A3" w:rsidP="004406A3">
      <w:pPr>
        <w:pStyle w:val="ListParagraph"/>
        <w:numPr>
          <w:ilvl w:val="0"/>
          <w:numId w:val="1"/>
        </w:numPr>
        <w:autoSpaceDE w:val="0"/>
        <w:autoSpaceDN w:val="0"/>
        <w:adjustRightInd w:val="0"/>
        <w:spacing w:after="0" w:line="240" w:lineRule="auto"/>
        <w:ind w:left="576"/>
        <w:rPr>
          <w:rFonts w:cs="Calibri-Bold"/>
          <w:bCs/>
          <w:color w:val="000000"/>
          <w:sz w:val="20"/>
          <w:szCs w:val="20"/>
        </w:rPr>
      </w:pPr>
      <w:r w:rsidRPr="00F45A2E">
        <w:rPr>
          <w:rFonts w:cs="Calibri-Bold"/>
          <w:bCs/>
          <w:color w:val="000000"/>
          <w:sz w:val="20"/>
          <w:szCs w:val="20"/>
        </w:rPr>
        <w:t>PHH Loan number</w:t>
      </w:r>
    </w:p>
    <w:p w14:paraId="6C162BE5" w14:textId="708BA8E7" w:rsidR="004406A3" w:rsidRPr="00F45A2E" w:rsidRDefault="00C9715F" w:rsidP="004406A3">
      <w:pPr>
        <w:pStyle w:val="ListParagraph"/>
        <w:numPr>
          <w:ilvl w:val="0"/>
          <w:numId w:val="1"/>
        </w:numPr>
        <w:autoSpaceDE w:val="0"/>
        <w:autoSpaceDN w:val="0"/>
        <w:adjustRightInd w:val="0"/>
        <w:spacing w:after="0" w:line="240" w:lineRule="auto"/>
        <w:ind w:left="576"/>
        <w:rPr>
          <w:rFonts w:cs="Calibri-Bold"/>
          <w:bCs/>
          <w:color w:val="000000"/>
          <w:sz w:val="20"/>
          <w:szCs w:val="20"/>
        </w:rPr>
      </w:pPr>
      <w:r>
        <w:rPr>
          <w:rFonts w:cs="Calibri-Bold"/>
          <w:bCs/>
          <w:color w:val="000000"/>
          <w:sz w:val="20"/>
          <w:szCs w:val="20"/>
        </w:rPr>
        <w:t>Consumer</w:t>
      </w:r>
      <w:r w:rsidR="004406A3" w:rsidRPr="00F45A2E">
        <w:rPr>
          <w:rFonts w:cs="Calibri-Bold"/>
          <w:bCs/>
          <w:color w:val="000000"/>
          <w:sz w:val="20"/>
          <w:szCs w:val="20"/>
        </w:rPr>
        <w:t>’s last name</w:t>
      </w:r>
    </w:p>
    <w:p w14:paraId="299EE35C" w14:textId="27187F61" w:rsidR="004406A3" w:rsidRPr="00F45A2E" w:rsidRDefault="004406A3" w:rsidP="004406A3">
      <w:pPr>
        <w:pStyle w:val="ListParagraph"/>
        <w:numPr>
          <w:ilvl w:val="0"/>
          <w:numId w:val="1"/>
        </w:numPr>
        <w:autoSpaceDE w:val="0"/>
        <w:autoSpaceDN w:val="0"/>
        <w:adjustRightInd w:val="0"/>
        <w:spacing w:after="0" w:line="240" w:lineRule="auto"/>
        <w:ind w:left="576"/>
        <w:rPr>
          <w:rFonts w:cs="Calibri-Bold"/>
          <w:bCs/>
          <w:color w:val="000000"/>
          <w:sz w:val="20"/>
          <w:szCs w:val="20"/>
        </w:rPr>
      </w:pPr>
      <w:r w:rsidRPr="00F45A2E">
        <w:rPr>
          <w:rFonts w:cs="Calibri-Bold"/>
          <w:bCs/>
          <w:color w:val="000000"/>
          <w:sz w:val="20"/>
          <w:szCs w:val="20"/>
        </w:rPr>
        <w:t xml:space="preserve">Check number and </w:t>
      </w:r>
      <w:r w:rsidR="001521A9" w:rsidRPr="00F45A2E">
        <w:rPr>
          <w:rFonts w:cs="Calibri-Bold"/>
          <w:bCs/>
          <w:color w:val="000000"/>
          <w:sz w:val="20"/>
          <w:szCs w:val="20"/>
        </w:rPr>
        <w:t>amount.</w:t>
      </w:r>
    </w:p>
    <w:p w14:paraId="4F84FAF1" w14:textId="0BFE1177" w:rsidR="004406A3" w:rsidRPr="00F45A2E" w:rsidRDefault="004406A3" w:rsidP="004406A3">
      <w:pPr>
        <w:pStyle w:val="ListParagraph"/>
        <w:numPr>
          <w:ilvl w:val="0"/>
          <w:numId w:val="1"/>
        </w:numPr>
        <w:autoSpaceDE w:val="0"/>
        <w:autoSpaceDN w:val="0"/>
        <w:adjustRightInd w:val="0"/>
        <w:spacing w:after="0" w:line="240" w:lineRule="auto"/>
        <w:ind w:left="576"/>
        <w:rPr>
          <w:rFonts w:cs="Calibri-Bold"/>
          <w:bCs/>
          <w:color w:val="000000"/>
          <w:sz w:val="20"/>
          <w:szCs w:val="20"/>
        </w:rPr>
      </w:pPr>
      <w:r w:rsidRPr="00F45A2E">
        <w:rPr>
          <w:rFonts w:cs="Calibri-Bold"/>
          <w:bCs/>
          <w:color w:val="000000"/>
          <w:sz w:val="20"/>
          <w:szCs w:val="20"/>
        </w:rPr>
        <w:t xml:space="preserve">Date funds were </w:t>
      </w:r>
      <w:r w:rsidR="001521A9" w:rsidRPr="00F45A2E">
        <w:rPr>
          <w:rFonts w:cs="Calibri-Bold"/>
          <w:bCs/>
          <w:color w:val="000000"/>
          <w:sz w:val="20"/>
          <w:szCs w:val="20"/>
        </w:rPr>
        <w:t>received.</w:t>
      </w:r>
    </w:p>
    <w:p w14:paraId="3B9BC412" w14:textId="77777777" w:rsidR="004406A3" w:rsidRPr="00F45A2E" w:rsidRDefault="004406A3" w:rsidP="004406A3">
      <w:pPr>
        <w:pStyle w:val="ListParagraph"/>
        <w:numPr>
          <w:ilvl w:val="0"/>
          <w:numId w:val="1"/>
        </w:numPr>
        <w:autoSpaceDE w:val="0"/>
        <w:autoSpaceDN w:val="0"/>
        <w:adjustRightInd w:val="0"/>
        <w:spacing w:after="0" w:line="240" w:lineRule="auto"/>
        <w:ind w:left="576"/>
        <w:rPr>
          <w:rFonts w:cs="Calibri-Bold"/>
          <w:bCs/>
          <w:color w:val="000000"/>
          <w:sz w:val="20"/>
          <w:szCs w:val="20"/>
        </w:rPr>
      </w:pPr>
      <w:r w:rsidRPr="00F45A2E">
        <w:rPr>
          <w:rFonts w:cs="Calibri-Bold"/>
          <w:bCs/>
          <w:color w:val="000000"/>
          <w:sz w:val="20"/>
          <w:szCs w:val="20"/>
        </w:rPr>
        <w:t>Attach any detail received with the funds.</w:t>
      </w:r>
    </w:p>
    <w:p w14:paraId="3FD20DCC" w14:textId="2BB0595E" w:rsidR="00996BE9" w:rsidRDefault="00996BE9">
      <w:pPr>
        <w:spacing w:after="0" w:line="240" w:lineRule="auto"/>
        <w:rPr>
          <w:rFonts w:cs="Calibri"/>
          <w:b/>
          <w:color w:val="000000"/>
          <w:sz w:val="20"/>
          <w:szCs w:val="20"/>
        </w:rPr>
      </w:pPr>
      <w:bookmarkStart w:id="70" w:name="_Hlk69457525"/>
      <w:bookmarkStart w:id="71" w:name="_Hlk116561483"/>
    </w:p>
    <w:p w14:paraId="1EC30E33" w14:textId="03AA858C" w:rsidR="00737712" w:rsidRDefault="00737712" w:rsidP="0085463D">
      <w:pPr>
        <w:spacing w:after="0"/>
        <w:rPr>
          <w:rFonts w:cs="Calibri"/>
          <w:b/>
          <w:color w:val="000000"/>
          <w:sz w:val="20"/>
          <w:szCs w:val="20"/>
        </w:rPr>
      </w:pPr>
      <w:r w:rsidRPr="0085463D">
        <w:rPr>
          <w:rFonts w:cs="Calibri"/>
          <w:b/>
          <w:color w:val="000000"/>
          <w:sz w:val="20"/>
          <w:szCs w:val="20"/>
        </w:rPr>
        <w:t xml:space="preserve">If </w:t>
      </w:r>
      <w:r>
        <w:rPr>
          <w:rFonts w:cs="Calibri"/>
          <w:b/>
          <w:color w:val="000000"/>
          <w:sz w:val="20"/>
          <w:szCs w:val="20"/>
        </w:rPr>
        <w:t>wiring, wiring instructions will be provided during the transfer.</w:t>
      </w:r>
    </w:p>
    <w:p w14:paraId="2C4E8280" w14:textId="1074AF61" w:rsidR="00E64B6F" w:rsidRDefault="00E64B6F" w:rsidP="0085463D">
      <w:pPr>
        <w:spacing w:after="0"/>
        <w:rPr>
          <w:rFonts w:cs="Calibri"/>
          <w:b/>
          <w:color w:val="000000"/>
          <w:sz w:val="20"/>
          <w:szCs w:val="20"/>
        </w:rPr>
      </w:pPr>
    </w:p>
    <w:p w14:paraId="665016E2" w14:textId="5607B609" w:rsidR="00E64B6F" w:rsidRDefault="00E64B6F" w:rsidP="00E64B6F">
      <w:pPr>
        <w:pStyle w:val="Caption"/>
        <w:keepNext/>
      </w:pPr>
      <w:r>
        <w:t xml:space="preserve">Figure </w:t>
      </w:r>
      <w:r w:rsidR="00484E87">
        <w:fldChar w:fldCharType="begin"/>
      </w:r>
      <w:r w:rsidR="00484E87">
        <w:instrText xml:space="preserve"> SEQ Figure \* ARABIC </w:instrText>
      </w:r>
      <w:r w:rsidR="00484E87">
        <w:fldChar w:fldCharType="separate"/>
      </w:r>
      <w:r w:rsidR="004101F6">
        <w:rPr>
          <w:noProof/>
        </w:rPr>
        <w:t>5</w:t>
      </w:r>
      <w:r w:rsidR="00484E87">
        <w:rPr>
          <w:noProof/>
        </w:rPr>
        <w:fldChar w:fldCharType="end"/>
      </w:r>
      <w:r>
        <w:t>:  Remittance by Mail</w:t>
      </w:r>
    </w:p>
    <w:tbl>
      <w:tblPr>
        <w:tblStyle w:val="GridTable4-Accent3"/>
        <w:tblW w:w="0" w:type="auto"/>
        <w:tblLook w:val="04A0" w:firstRow="1" w:lastRow="0" w:firstColumn="1" w:lastColumn="0" w:noHBand="0" w:noVBand="1"/>
      </w:tblPr>
      <w:tblGrid>
        <w:gridCol w:w="9729"/>
      </w:tblGrid>
      <w:tr w:rsidR="00E64B6F" w14:paraId="763AA979" w14:textId="77777777" w:rsidTr="00AD14E3">
        <w:trPr>
          <w:cnfStyle w:val="100000000000" w:firstRow="1" w:lastRow="0" w:firstColumn="0" w:lastColumn="0" w:oddVBand="0" w:evenVBand="0" w:oddHBand="0"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9729" w:type="dxa"/>
          </w:tcPr>
          <w:p w14:paraId="077031FF" w14:textId="1A1B3159" w:rsidR="00E64B6F" w:rsidRDefault="00E64B6F" w:rsidP="00AD14E3">
            <w:pPr>
              <w:autoSpaceDE w:val="0"/>
              <w:autoSpaceDN w:val="0"/>
              <w:adjustRightInd w:val="0"/>
              <w:spacing w:after="0" w:line="240" w:lineRule="auto"/>
              <w:rPr>
                <w:rFonts w:cs="Calibri"/>
                <w:color w:val="000000"/>
                <w:sz w:val="20"/>
                <w:szCs w:val="20"/>
              </w:rPr>
            </w:pPr>
            <w:r w:rsidRPr="0085463D">
              <w:rPr>
                <w:rFonts w:cs="Calibri"/>
                <w:color w:val="000000"/>
                <w:sz w:val="20"/>
                <w:szCs w:val="20"/>
              </w:rPr>
              <w:t>If forwarding by mail</w:t>
            </w:r>
            <w:r w:rsidRPr="00F45A2E">
              <w:rPr>
                <w:rFonts w:cs="Calibri"/>
                <w:color w:val="000000"/>
                <w:sz w:val="20"/>
                <w:szCs w:val="20"/>
              </w:rPr>
              <w:t>, send check and the log of checks overnight to</w:t>
            </w:r>
          </w:p>
        </w:tc>
      </w:tr>
      <w:tr w:rsidR="00E64B6F" w14:paraId="75077243" w14:textId="77777777" w:rsidTr="00AD14E3">
        <w:trPr>
          <w:cnfStyle w:val="000000100000" w:firstRow="0" w:lastRow="0" w:firstColumn="0" w:lastColumn="0" w:oddVBand="0" w:evenVBand="0" w:oddHBand="1" w:evenHBand="0" w:firstRowFirstColumn="0" w:firstRowLastColumn="0" w:lastRowFirstColumn="0" w:lastRowLastColumn="0"/>
          <w:trHeight w:val="802"/>
        </w:trPr>
        <w:tc>
          <w:tcPr>
            <w:cnfStyle w:val="001000000000" w:firstRow="0" w:lastRow="0" w:firstColumn="1" w:lastColumn="0" w:oddVBand="0" w:evenVBand="0" w:oddHBand="0" w:evenHBand="0" w:firstRowFirstColumn="0" w:firstRowLastColumn="0" w:lastRowFirstColumn="0" w:lastRowLastColumn="0"/>
            <w:tcW w:w="9729" w:type="dxa"/>
          </w:tcPr>
          <w:p w14:paraId="4CB2738B" w14:textId="27613481" w:rsidR="00E64B6F" w:rsidRPr="006A5708" w:rsidRDefault="006A5708" w:rsidP="00AD14E3">
            <w:pPr>
              <w:autoSpaceDE w:val="0"/>
              <w:autoSpaceDN w:val="0"/>
              <w:adjustRightInd w:val="0"/>
              <w:spacing w:after="0" w:line="240" w:lineRule="auto"/>
              <w:rPr>
                <w:rFonts w:cs="Calibri"/>
                <w:b w:val="0"/>
                <w:bCs w:val="0"/>
                <w:color w:val="000000"/>
                <w:sz w:val="20"/>
                <w:szCs w:val="20"/>
              </w:rPr>
            </w:pPr>
            <w:r w:rsidRPr="006A5708">
              <w:rPr>
                <w:b w:val="0"/>
                <w:bCs w:val="0"/>
                <w:sz w:val="20"/>
                <w:szCs w:val="20"/>
              </w:rPr>
              <w:t>PHH Mortgage Services</w:t>
            </w:r>
            <w:r w:rsidRPr="006A5708">
              <w:rPr>
                <w:b w:val="0"/>
                <w:bCs w:val="0"/>
                <w:sz w:val="20"/>
                <w:szCs w:val="20"/>
              </w:rPr>
              <w:br/>
            </w:r>
            <w:r w:rsidRPr="006A5708">
              <w:rPr>
                <w:sz w:val="20"/>
                <w:szCs w:val="20"/>
              </w:rPr>
              <w:t xml:space="preserve">3000 </w:t>
            </w:r>
            <w:proofErr w:type="spellStart"/>
            <w:r w:rsidRPr="006A5708">
              <w:rPr>
                <w:sz w:val="20"/>
                <w:szCs w:val="20"/>
              </w:rPr>
              <w:t>Kellway</w:t>
            </w:r>
            <w:proofErr w:type="spellEnd"/>
            <w:r w:rsidRPr="006A5708">
              <w:rPr>
                <w:sz w:val="20"/>
                <w:szCs w:val="20"/>
              </w:rPr>
              <w:t xml:space="preserve"> Dr. Ste 120</w:t>
            </w:r>
            <w:r w:rsidRPr="006A5708">
              <w:rPr>
                <w:b w:val="0"/>
                <w:bCs w:val="0"/>
                <w:sz w:val="20"/>
                <w:szCs w:val="20"/>
              </w:rPr>
              <w:br/>
            </w:r>
            <w:r w:rsidRPr="006A5708">
              <w:rPr>
                <w:sz w:val="20"/>
                <w:szCs w:val="20"/>
              </w:rPr>
              <w:t>Carrollton, TX 75006</w:t>
            </w:r>
            <w:r w:rsidRPr="006A5708">
              <w:rPr>
                <w:rFonts w:ascii="Segoe UI" w:hAnsi="Segoe UI" w:cs="Segoe UI"/>
                <w:b w:val="0"/>
                <w:bCs w:val="0"/>
                <w:sz w:val="18"/>
                <w:szCs w:val="18"/>
                <w:shd w:val="clear" w:color="auto" w:fill="FFFFFF"/>
              </w:rPr>
              <w:t> </w:t>
            </w:r>
          </w:p>
        </w:tc>
      </w:tr>
      <w:bookmarkEnd w:id="70"/>
      <w:bookmarkEnd w:id="71"/>
    </w:tbl>
    <w:p w14:paraId="76449A24" w14:textId="40155DF3" w:rsidR="00C7588D" w:rsidRDefault="00C7588D" w:rsidP="00C7588D">
      <w:pPr>
        <w:autoSpaceDE w:val="0"/>
        <w:autoSpaceDN w:val="0"/>
        <w:adjustRightInd w:val="0"/>
        <w:spacing w:after="0" w:line="240" w:lineRule="auto"/>
        <w:ind w:left="144"/>
        <w:rPr>
          <w:rFonts w:asciiTheme="minorHAnsi" w:hAnsiTheme="minorHAnsi" w:cs="Calibri-Bold"/>
          <w:b/>
          <w:bCs/>
          <w:color w:val="0070C0"/>
          <w:sz w:val="20"/>
          <w:szCs w:val="20"/>
          <w:u w:val="single"/>
        </w:rPr>
      </w:pPr>
    </w:p>
    <w:p w14:paraId="40DA5568" w14:textId="77777777" w:rsidR="00751891" w:rsidRPr="0085463D" w:rsidRDefault="00751891" w:rsidP="0085463D">
      <w:pPr>
        <w:spacing w:after="0"/>
        <w:jc w:val="both"/>
        <w:rPr>
          <w:b/>
          <w:color w:val="002060"/>
          <w:sz w:val="20"/>
          <w:szCs w:val="20"/>
          <w:u w:val="single"/>
        </w:rPr>
      </w:pPr>
      <w:r w:rsidRPr="0085463D">
        <w:rPr>
          <w:b/>
          <w:color w:val="002060"/>
          <w:sz w:val="20"/>
          <w:szCs w:val="20"/>
          <w:u w:val="single"/>
        </w:rPr>
        <w:t xml:space="preserve">Payoffs: </w:t>
      </w:r>
      <w:r w:rsidR="00622218" w:rsidRPr="0085463D">
        <w:rPr>
          <w:b/>
          <w:color w:val="002060"/>
          <w:sz w:val="20"/>
          <w:szCs w:val="20"/>
          <w:u w:val="single"/>
        </w:rPr>
        <w:t xml:space="preserve"> </w:t>
      </w:r>
    </w:p>
    <w:p w14:paraId="130B5A37" w14:textId="2E96796D" w:rsidR="002D5103" w:rsidRPr="00F45A2E" w:rsidRDefault="002D5103" w:rsidP="0085463D">
      <w:pPr>
        <w:autoSpaceDE w:val="0"/>
        <w:autoSpaceDN w:val="0"/>
        <w:adjustRightInd w:val="0"/>
        <w:spacing w:after="0" w:line="240" w:lineRule="auto"/>
        <w:rPr>
          <w:rFonts w:cs="Calibri"/>
          <w:sz w:val="20"/>
          <w:szCs w:val="20"/>
        </w:rPr>
      </w:pPr>
      <w:r w:rsidRPr="008E630E">
        <w:rPr>
          <w:rFonts w:cs="Calibri"/>
          <w:color w:val="000000"/>
          <w:sz w:val="20"/>
          <w:szCs w:val="20"/>
        </w:rPr>
        <w:t xml:space="preserve">All payoff funds received prior to the </w:t>
      </w:r>
      <w:r w:rsidR="00E544BF">
        <w:rPr>
          <w:rFonts w:cs="Calibri"/>
          <w:color w:val="000000"/>
          <w:sz w:val="20"/>
          <w:szCs w:val="20"/>
        </w:rPr>
        <w:t>l</w:t>
      </w:r>
      <w:r w:rsidR="00FE293B">
        <w:rPr>
          <w:rFonts w:cs="Calibri"/>
          <w:color w:val="000000"/>
          <w:sz w:val="20"/>
          <w:szCs w:val="20"/>
        </w:rPr>
        <w:t xml:space="preserve">oan </w:t>
      </w:r>
      <w:r w:rsidR="00E544BF">
        <w:rPr>
          <w:rFonts w:cs="Calibri"/>
          <w:color w:val="000000"/>
          <w:sz w:val="20"/>
          <w:szCs w:val="20"/>
        </w:rPr>
        <w:t>transfer</w:t>
      </w:r>
      <w:r w:rsidR="00FE293B" w:rsidRPr="008E630E">
        <w:rPr>
          <w:rFonts w:cs="Calibri"/>
          <w:color w:val="000000"/>
          <w:sz w:val="20"/>
          <w:szCs w:val="20"/>
        </w:rPr>
        <w:t xml:space="preserve"> </w:t>
      </w:r>
      <w:r w:rsidR="00E544BF">
        <w:rPr>
          <w:rFonts w:cs="Calibri"/>
          <w:color w:val="000000"/>
          <w:sz w:val="20"/>
          <w:szCs w:val="20"/>
        </w:rPr>
        <w:t>d</w:t>
      </w:r>
      <w:r w:rsidRPr="008E630E">
        <w:rPr>
          <w:rFonts w:cs="Calibri"/>
          <w:color w:val="000000"/>
          <w:sz w:val="20"/>
          <w:szCs w:val="20"/>
        </w:rPr>
        <w:t xml:space="preserve">ate are to be properly posted </w:t>
      </w:r>
      <w:r w:rsidR="00E022A6" w:rsidRPr="008E630E">
        <w:rPr>
          <w:rFonts w:cs="Calibri"/>
          <w:color w:val="000000"/>
          <w:sz w:val="20"/>
          <w:szCs w:val="20"/>
        </w:rPr>
        <w:t>to the loan</w:t>
      </w:r>
      <w:r w:rsidR="00FA09A0" w:rsidRPr="008E630E">
        <w:rPr>
          <w:rFonts w:cs="Calibri"/>
          <w:color w:val="000000"/>
          <w:sz w:val="20"/>
          <w:szCs w:val="20"/>
        </w:rPr>
        <w:t xml:space="preserve"> </w:t>
      </w:r>
      <w:r w:rsidRPr="008E630E">
        <w:rPr>
          <w:rFonts w:cs="Calibri"/>
          <w:color w:val="000000"/>
          <w:sz w:val="20"/>
          <w:szCs w:val="20"/>
        </w:rPr>
        <w:t xml:space="preserve">unless otherwise directed. </w:t>
      </w:r>
      <w:r w:rsidR="005A36C0" w:rsidRPr="008E630E">
        <w:rPr>
          <w:rFonts w:cs="Calibri"/>
          <w:color w:val="000000"/>
          <w:sz w:val="20"/>
          <w:szCs w:val="20"/>
        </w:rPr>
        <w:t xml:space="preserve"> </w:t>
      </w:r>
      <w:r w:rsidRPr="008E630E">
        <w:rPr>
          <w:rFonts w:cs="Calibri"/>
          <w:color w:val="000000"/>
          <w:sz w:val="20"/>
          <w:szCs w:val="20"/>
        </w:rPr>
        <w:t>Payoff funds received</w:t>
      </w:r>
      <w:r w:rsidR="003F5131" w:rsidRPr="008E630E">
        <w:rPr>
          <w:rFonts w:cs="Calibri"/>
          <w:color w:val="000000"/>
          <w:sz w:val="20"/>
          <w:szCs w:val="20"/>
        </w:rPr>
        <w:t xml:space="preserve"> on or</w:t>
      </w:r>
      <w:r w:rsidRPr="008E630E">
        <w:rPr>
          <w:rFonts w:cs="Calibri"/>
          <w:color w:val="000000"/>
          <w:sz w:val="20"/>
          <w:szCs w:val="20"/>
        </w:rPr>
        <w:t xml:space="preserve"> after the </w:t>
      </w:r>
      <w:r w:rsidR="00EA1F87">
        <w:rPr>
          <w:rFonts w:cs="Calibri"/>
          <w:color w:val="000000"/>
          <w:sz w:val="20"/>
          <w:szCs w:val="20"/>
        </w:rPr>
        <w:t>l</w:t>
      </w:r>
      <w:r w:rsidR="00FE293B">
        <w:rPr>
          <w:rFonts w:cs="Calibri"/>
          <w:color w:val="000000"/>
          <w:sz w:val="20"/>
          <w:szCs w:val="20"/>
        </w:rPr>
        <w:t xml:space="preserve">oan </w:t>
      </w:r>
      <w:r w:rsidR="00EA1F87">
        <w:rPr>
          <w:rFonts w:cs="Calibri"/>
          <w:color w:val="000000"/>
          <w:sz w:val="20"/>
          <w:szCs w:val="20"/>
        </w:rPr>
        <w:t>transfer</w:t>
      </w:r>
      <w:r w:rsidR="00FE293B" w:rsidRPr="008E630E">
        <w:rPr>
          <w:rFonts w:cs="Calibri"/>
          <w:color w:val="000000"/>
          <w:sz w:val="20"/>
          <w:szCs w:val="20"/>
        </w:rPr>
        <w:t xml:space="preserve"> </w:t>
      </w:r>
      <w:r w:rsidR="00EA1F87">
        <w:rPr>
          <w:rFonts w:cs="Calibri"/>
          <w:color w:val="000000"/>
          <w:sz w:val="20"/>
          <w:szCs w:val="20"/>
        </w:rPr>
        <w:t>d</w:t>
      </w:r>
      <w:r w:rsidRPr="008E630E">
        <w:rPr>
          <w:rFonts w:cs="Calibri"/>
          <w:color w:val="000000"/>
          <w:sz w:val="20"/>
          <w:szCs w:val="20"/>
        </w:rPr>
        <w:t>ate</w:t>
      </w:r>
      <w:r w:rsidR="00477BB1" w:rsidRPr="008E630E">
        <w:rPr>
          <w:rFonts w:cs="Calibri"/>
          <w:color w:val="000000"/>
          <w:sz w:val="20"/>
          <w:szCs w:val="20"/>
        </w:rPr>
        <w:t xml:space="preserve"> </w:t>
      </w:r>
      <w:r w:rsidRPr="008E630E">
        <w:rPr>
          <w:rFonts w:cs="Calibri"/>
          <w:color w:val="000000"/>
          <w:sz w:val="20"/>
          <w:szCs w:val="20"/>
        </w:rPr>
        <w:t>should</w:t>
      </w:r>
      <w:r w:rsidR="00F01922" w:rsidRPr="008E630E">
        <w:rPr>
          <w:rFonts w:cs="Calibri"/>
          <w:color w:val="000000"/>
          <w:sz w:val="20"/>
          <w:szCs w:val="20"/>
        </w:rPr>
        <w:t xml:space="preserve"> be</w:t>
      </w:r>
      <w:r w:rsidR="00B5623C" w:rsidRPr="008E630E">
        <w:rPr>
          <w:rFonts w:cs="Calibri"/>
          <w:color w:val="000000"/>
          <w:sz w:val="20"/>
          <w:szCs w:val="20"/>
        </w:rPr>
        <w:t xml:space="preserve"> forward</w:t>
      </w:r>
      <w:r w:rsidR="00F01922" w:rsidRPr="008E630E">
        <w:rPr>
          <w:rFonts w:cs="Calibri"/>
          <w:color w:val="000000"/>
          <w:sz w:val="20"/>
          <w:szCs w:val="20"/>
        </w:rPr>
        <w:t xml:space="preserve">ed </w:t>
      </w:r>
      <w:r w:rsidR="00B5623C" w:rsidRPr="008E630E">
        <w:rPr>
          <w:rFonts w:cs="Calibri"/>
          <w:color w:val="000000"/>
          <w:sz w:val="20"/>
          <w:szCs w:val="20"/>
        </w:rPr>
        <w:t>to PHH</w:t>
      </w:r>
      <w:r w:rsidR="00F01922" w:rsidRPr="008E630E">
        <w:rPr>
          <w:rFonts w:cs="Calibri"/>
          <w:color w:val="000000"/>
          <w:sz w:val="20"/>
          <w:szCs w:val="20"/>
        </w:rPr>
        <w:t xml:space="preserve"> </w:t>
      </w:r>
      <w:r w:rsidR="004406A3" w:rsidRPr="008E630E">
        <w:rPr>
          <w:rFonts w:cs="Calibri"/>
          <w:color w:val="000000"/>
          <w:sz w:val="20"/>
          <w:szCs w:val="20"/>
        </w:rPr>
        <w:t xml:space="preserve">within 1 </w:t>
      </w:r>
      <w:r w:rsidR="00535CB6">
        <w:rPr>
          <w:rFonts w:cs="Calibri"/>
          <w:color w:val="000000"/>
          <w:sz w:val="20"/>
          <w:szCs w:val="20"/>
        </w:rPr>
        <w:t>b</w:t>
      </w:r>
      <w:r w:rsidR="004406A3" w:rsidRPr="008E630E">
        <w:rPr>
          <w:rFonts w:cs="Calibri"/>
          <w:color w:val="000000"/>
          <w:sz w:val="20"/>
          <w:szCs w:val="20"/>
        </w:rPr>
        <w:t xml:space="preserve">usiness </w:t>
      </w:r>
      <w:r w:rsidR="00535CB6">
        <w:rPr>
          <w:rFonts w:cs="Calibri"/>
          <w:color w:val="000000"/>
          <w:sz w:val="20"/>
          <w:szCs w:val="20"/>
        </w:rPr>
        <w:t>d</w:t>
      </w:r>
      <w:r w:rsidR="004406A3" w:rsidRPr="008E630E">
        <w:rPr>
          <w:rFonts w:cs="Calibri"/>
          <w:color w:val="000000"/>
          <w:sz w:val="20"/>
          <w:szCs w:val="20"/>
        </w:rPr>
        <w:t xml:space="preserve">ay of receipt </w:t>
      </w:r>
      <w:r w:rsidR="00F01922" w:rsidRPr="008E630E">
        <w:rPr>
          <w:rFonts w:cs="Calibri"/>
          <w:color w:val="000000"/>
          <w:sz w:val="20"/>
          <w:szCs w:val="20"/>
        </w:rPr>
        <w:t>and</w:t>
      </w:r>
      <w:r w:rsidR="00B5623C" w:rsidRPr="008E630E">
        <w:rPr>
          <w:rFonts w:cs="Calibri"/>
          <w:color w:val="000000"/>
          <w:sz w:val="20"/>
          <w:szCs w:val="20"/>
        </w:rPr>
        <w:t xml:space="preserve"> include a copy of the </w:t>
      </w:r>
      <w:r w:rsidR="004406A3" w:rsidRPr="008E630E">
        <w:rPr>
          <w:rFonts w:cs="Calibri"/>
          <w:color w:val="000000"/>
          <w:sz w:val="20"/>
          <w:szCs w:val="20"/>
        </w:rPr>
        <w:t>p</w:t>
      </w:r>
      <w:r w:rsidR="00B5623C" w:rsidRPr="008E630E">
        <w:rPr>
          <w:rFonts w:cs="Calibri"/>
          <w:color w:val="000000"/>
          <w:sz w:val="20"/>
          <w:szCs w:val="20"/>
        </w:rPr>
        <w:t xml:space="preserve">ayoff </w:t>
      </w:r>
      <w:r w:rsidR="004406A3" w:rsidRPr="008E630E">
        <w:rPr>
          <w:rFonts w:cs="Calibri"/>
          <w:color w:val="000000"/>
          <w:sz w:val="20"/>
          <w:szCs w:val="20"/>
        </w:rPr>
        <w:t>s</w:t>
      </w:r>
      <w:r w:rsidR="00B5623C" w:rsidRPr="008E630E">
        <w:rPr>
          <w:rFonts w:cs="Calibri"/>
          <w:color w:val="000000"/>
          <w:sz w:val="20"/>
          <w:szCs w:val="20"/>
        </w:rPr>
        <w:t>tatement</w:t>
      </w:r>
      <w:r w:rsidR="00250762">
        <w:rPr>
          <w:rFonts w:cs="Calibri"/>
          <w:color w:val="000000"/>
          <w:sz w:val="20"/>
          <w:szCs w:val="20"/>
        </w:rPr>
        <w:t>.</w:t>
      </w:r>
      <w:r w:rsidR="00666687">
        <w:rPr>
          <w:rFonts w:cs="Calibri"/>
          <w:sz w:val="20"/>
          <w:szCs w:val="20"/>
        </w:rPr>
        <w:t xml:space="preserve"> </w:t>
      </w:r>
    </w:p>
    <w:p w14:paraId="3590A4E1" w14:textId="77777777" w:rsidR="00751891" w:rsidRPr="00F45A2E" w:rsidRDefault="00751891" w:rsidP="00B872B4">
      <w:pPr>
        <w:autoSpaceDE w:val="0"/>
        <w:autoSpaceDN w:val="0"/>
        <w:adjustRightInd w:val="0"/>
        <w:spacing w:after="0" w:line="240" w:lineRule="auto"/>
        <w:ind w:left="144"/>
        <w:rPr>
          <w:rFonts w:cs="Calibri"/>
          <w:color w:val="000000"/>
          <w:sz w:val="20"/>
          <w:szCs w:val="20"/>
        </w:rPr>
      </w:pPr>
    </w:p>
    <w:p w14:paraId="09122EB9" w14:textId="3C0646E4" w:rsidR="00B5623C" w:rsidRPr="00152061" w:rsidRDefault="005966E5" w:rsidP="0085463D">
      <w:pPr>
        <w:autoSpaceDE w:val="0"/>
        <w:autoSpaceDN w:val="0"/>
        <w:adjustRightInd w:val="0"/>
        <w:spacing w:after="0" w:line="240" w:lineRule="auto"/>
        <w:rPr>
          <w:rFonts w:asciiTheme="minorHAnsi" w:hAnsiTheme="minorHAnsi"/>
          <w:sz w:val="20"/>
          <w:szCs w:val="20"/>
        </w:rPr>
      </w:pPr>
      <w:r>
        <w:rPr>
          <w:rFonts w:cs="Calibri-Bold"/>
          <w:bCs/>
          <w:color w:val="000000"/>
          <w:sz w:val="20"/>
          <w:szCs w:val="20"/>
        </w:rPr>
        <w:t>S</w:t>
      </w:r>
      <w:r w:rsidRPr="00F45A2E">
        <w:rPr>
          <w:rFonts w:cs="Calibri-Bold"/>
          <w:bCs/>
          <w:color w:val="000000"/>
          <w:sz w:val="20"/>
          <w:szCs w:val="20"/>
        </w:rPr>
        <w:t xml:space="preserve">end </w:t>
      </w:r>
      <w:r>
        <w:rPr>
          <w:rFonts w:cs="Calibri-Bold"/>
          <w:bCs/>
          <w:color w:val="000000"/>
          <w:sz w:val="20"/>
          <w:szCs w:val="20"/>
        </w:rPr>
        <w:t xml:space="preserve">the </w:t>
      </w:r>
      <w:r w:rsidRPr="00F45A2E">
        <w:rPr>
          <w:rFonts w:cs="Calibri-Bold"/>
          <w:bCs/>
          <w:color w:val="000000"/>
          <w:sz w:val="20"/>
          <w:szCs w:val="20"/>
        </w:rPr>
        <w:t>details</w:t>
      </w:r>
      <w:r>
        <w:rPr>
          <w:rFonts w:cs="Calibri-Bold"/>
          <w:bCs/>
          <w:color w:val="000000"/>
          <w:sz w:val="20"/>
          <w:szCs w:val="20"/>
        </w:rPr>
        <w:t xml:space="preserve"> described below</w:t>
      </w:r>
      <w:r w:rsidRPr="00F45A2E">
        <w:rPr>
          <w:rFonts w:cs="Calibri-Bold"/>
          <w:bCs/>
          <w:color w:val="000000"/>
          <w:sz w:val="20"/>
          <w:szCs w:val="20"/>
        </w:rPr>
        <w:t xml:space="preserve"> </w:t>
      </w:r>
      <w:r w:rsidRPr="005966E5">
        <w:rPr>
          <w:rFonts w:cs="Calibri-Bold"/>
          <w:bCs/>
          <w:color w:val="000000"/>
          <w:sz w:val="20"/>
          <w:szCs w:val="20"/>
        </w:rPr>
        <w:t xml:space="preserve">to the Transferee’s </w:t>
      </w:r>
      <w:r>
        <w:rPr>
          <w:rFonts w:cs="Calibri-Bold"/>
          <w:bCs/>
          <w:color w:val="000000"/>
          <w:sz w:val="20"/>
          <w:szCs w:val="20"/>
        </w:rPr>
        <w:t>Transfer Payoffs</w:t>
      </w:r>
      <w:r w:rsidRPr="005966E5">
        <w:rPr>
          <w:rFonts w:cs="Calibri-Bold"/>
          <w:bCs/>
          <w:color w:val="000000"/>
          <w:sz w:val="20"/>
          <w:szCs w:val="20"/>
        </w:rPr>
        <w:t xml:space="preserve"> email</w:t>
      </w:r>
      <w:r>
        <w:rPr>
          <w:rFonts w:cs="Calibri-Bold"/>
          <w:bCs/>
          <w:color w:val="000000"/>
          <w:sz w:val="20"/>
          <w:szCs w:val="20"/>
        </w:rPr>
        <w:t xml:space="preserve"> and Transfer Coordinator</w:t>
      </w:r>
      <w:r w:rsidRPr="005966E5">
        <w:rPr>
          <w:rFonts w:cs="Calibri-Bold"/>
          <w:bCs/>
          <w:color w:val="000000"/>
          <w:sz w:val="20"/>
          <w:szCs w:val="20"/>
        </w:rPr>
        <w:t xml:space="preserve"> provided within the Transfer Project’s Point Contact Reference.  This is provided at the kick-off of the Transfer Project</w:t>
      </w:r>
      <w:r>
        <w:rPr>
          <w:rFonts w:cs="Calibri-Bold"/>
          <w:bCs/>
          <w:color w:val="000000"/>
          <w:sz w:val="20"/>
          <w:szCs w:val="20"/>
        </w:rPr>
        <w:t xml:space="preserve">.  </w:t>
      </w:r>
    </w:p>
    <w:p w14:paraId="199720AA" w14:textId="77777777" w:rsidR="004406A3" w:rsidRDefault="004406A3" w:rsidP="00B872B4">
      <w:pPr>
        <w:pStyle w:val="PlainText"/>
        <w:ind w:left="288"/>
        <w:rPr>
          <w:rFonts w:asciiTheme="minorHAnsi" w:eastAsia="Calibri" w:hAnsiTheme="minorHAnsi" w:cs="Times New Roman"/>
          <w:bCs/>
          <w:sz w:val="20"/>
          <w:szCs w:val="20"/>
        </w:rPr>
      </w:pPr>
    </w:p>
    <w:p w14:paraId="55CCC8BD" w14:textId="77777777" w:rsidR="004406A3" w:rsidRPr="00F45A2E" w:rsidRDefault="004406A3" w:rsidP="0085463D">
      <w:pPr>
        <w:autoSpaceDE w:val="0"/>
        <w:autoSpaceDN w:val="0"/>
        <w:adjustRightInd w:val="0"/>
        <w:spacing w:after="0" w:line="240" w:lineRule="auto"/>
        <w:rPr>
          <w:rFonts w:cs="Calibri-Bold"/>
          <w:bCs/>
          <w:color w:val="000000"/>
          <w:sz w:val="20"/>
          <w:szCs w:val="20"/>
        </w:rPr>
      </w:pPr>
      <w:r>
        <w:rPr>
          <w:rFonts w:cs="Calibri-Bold"/>
          <w:bCs/>
          <w:color w:val="000000"/>
          <w:sz w:val="20"/>
          <w:szCs w:val="20"/>
        </w:rPr>
        <w:t>I</w:t>
      </w:r>
      <w:r w:rsidRPr="00F45A2E">
        <w:rPr>
          <w:rFonts w:cs="Calibri-Bold"/>
          <w:bCs/>
          <w:color w:val="000000"/>
          <w:sz w:val="20"/>
          <w:szCs w:val="20"/>
        </w:rPr>
        <w:t>nclude a spreadsheet with the following detail:</w:t>
      </w:r>
    </w:p>
    <w:p w14:paraId="2C3DD03B" w14:textId="77777777" w:rsidR="004406A3" w:rsidRPr="00F45A2E" w:rsidRDefault="004406A3" w:rsidP="004406A3">
      <w:pPr>
        <w:pStyle w:val="ListParagraph"/>
        <w:numPr>
          <w:ilvl w:val="0"/>
          <w:numId w:val="1"/>
        </w:numPr>
        <w:autoSpaceDE w:val="0"/>
        <w:autoSpaceDN w:val="0"/>
        <w:adjustRightInd w:val="0"/>
        <w:spacing w:after="0" w:line="240" w:lineRule="auto"/>
        <w:ind w:left="576"/>
        <w:rPr>
          <w:rFonts w:cs="Calibri-Bold"/>
          <w:bCs/>
          <w:color w:val="000000"/>
          <w:sz w:val="20"/>
          <w:szCs w:val="20"/>
        </w:rPr>
      </w:pPr>
      <w:r>
        <w:rPr>
          <w:rFonts w:cs="Calibri-Bold"/>
          <w:bCs/>
          <w:color w:val="000000"/>
          <w:sz w:val="20"/>
          <w:szCs w:val="20"/>
        </w:rPr>
        <w:t>Servicer</w:t>
      </w:r>
      <w:r w:rsidRPr="00F45A2E">
        <w:rPr>
          <w:rFonts w:cs="Calibri-Bold"/>
          <w:bCs/>
          <w:color w:val="000000"/>
          <w:sz w:val="20"/>
          <w:szCs w:val="20"/>
        </w:rPr>
        <w:t xml:space="preserve"> Loan number</w:t>
      </w:r>
    </w:p>
    <w:p w14:paraId="5A6A2B8B" w14:textId="77777777" w:rsidR="004406A3" w:rsidRPr="00F45A2E" w:rsidRDefault="004406A3" w:rsidP="004406A3">
      <w:pPr>
        <w:pStyle w:val="ListParagraph"/>
        <w:numPr>
          <w:ilvl w:val="0"/>
          <w:numId w:val="1"/>
        </w:numPr>
        <w:autoSpaceDE w:val="0"/>
        <w:autoSpaceDN w:val="0"/>
        <w:adjustRightInd w:val="0"/>
        <w:spacing w:after="0" w:line="240" w:lineRule="auto"/>
        <w:ind w:left="576"/>
        <w:rPr>
          <w:rFonts w:cs="Calibri-Bold"/>
          <w:bCs/>
          <w:color w:val="000000"/>
          <w:sz w:val="20"/>
          <w:szCs w:val="20"/>
        </w:rPr>
      </w:pPr>
      <w:r w:rsidRPr="00F45A2E">
        <w:rPr>
          <w:rFonts w:cs="Calibri-Bold"/>
          <w:bCs/>
          <w:color w:val="000000"/>
          <w:sz w:val="20"/>
          <w:szCs w:val="20"/>
        </w:rPr>
        <w:t>PHH Loan number</w:t>
      </w:r>
    </w:p>
    <w:p w14:paraId="3615519B" w14:textId="49A5FF50" w:rsidR="004406A3" w:rsidRPr="00F45A2E" w:rsidRDefault="00535CB6" w:rsidP="004406A3">
      <w:pPr>
        <w:pStyle w:val="ListParagraph"/>
        <w:numPr>
          <w:ilvl w:val="0"/>
          <w:numId w:val="1"/>
        </w:numPr>
        <w:autoSpaceDE w:val="0"/>
        <w:autoSpaceDN w:val="0"/>
        <w:adjustRightInd w:val="0"/>
        <w:spacing w:after="0" w:line="240" w:lineRule="auto"/>
        <w:ind w:left="576"/>
        <w:rPr>
          <w:rFonts w:cs="Calibri-Bold"/>
          <w:bCs/>
          <w:color w:val="000000"/>
          <w:sz w:val="20"/>
          <w:szCs w:val="20"/>
        </w:rPr>
      </w:pPr>
      <w:r>
        <w:rPr>
          <w:rFonts w:cs="Calibri-Bold"/>
          <w:bCs/>
          <w:color w:val="000000"/>
          <w:sz w:val="20"/>
          <w:szCs w:val="20"/>
        </w:rPr>
        <w:t>Consumers</w:t>
      </w:r>
      <w:r w:rsidRPr="00F45A2E">
        <w:rPr>
          <w:rFonts w:cs="Calibri-Bold"/>
          <w:bCs/>
          <w:color w:val="000000"/>
          <w:sz w:val="20"/>
          <w:szCs w:val="20"/>
        </w:rPr>
        <w:t>’</w:t>
      </w:r>
      <w:r w:rsidR="004406A3" w:rsidRPr="00F45A2E">
        <w:rPr>
          <w:rFonts w:cs="Calibri-Bold"/>
          <w:bCs/>
          <w:color w:val="000000"/>
          <w:sz w:val="20"/>
          <w:szCs w:val="20"/>
        </w:rPr>
        <w:t xml:space="preserve"> last name</w:t>
      </w:r>
    </w:p>
    <w:p w14:paraId="6AE8868A" w14:textId="0F66149F" w:rsidR="004406A3" w:rsidRPr="00F45A2E" w:rsidRDefault="004406A3" w:rsidP="004406A3">
      <w:pPr>
        <w:pStyle w:val="ListParagraph"/>
        <w:numPr>
          <w:ilvl w:val="0"/>
          <w:numId w:val="1"/>
        </w:numPr>
        <w:autoSpaceDE w:val="0"/>
        <w:autoSpaceDN w:val="0"/>
        <w:adjustRightInd w:val="0"/>
        <w:spacing w:after="0" w:line="240" w:lineRule="auto"/>
        <w:ind w:left="576"/>
        <w:rPr>
          <w:rFonts w:cs="Calibri-Bold"/>
          <w:bCs/>
          <w:color w:val="000000"/>
          <w:sz w:val="20"/>
          <w:szCs w:val="20"/>
        </w:rPr>
      </w:pPr>
      <w:r w:rsidRPr="00F45A2E">
        <w:rPr>
          <w:rFonts w:cs="Calibri-Bold"/>
          <w:bCs/>
          <w:color w:val="000000"/>
          <w:sz w:val="20"/>
          <w:szCs w:val="20"/>
        </w:rPr>
        <w:t xml:space="preserve">Check number and </w:t>
      </w:r>
      <w:r w:rsidR="001521A9" w:rsidRPr="00F45A2E">
        <w:rPr>
          <w:rFonts w:cs="Calibri-Bold"/>
          <w:bCs/>
          <w:color w:val="000000"/>
          <w:sz w:val="20"/>
          <w:szCs w:val="20"/>
        </w:rPr>
        <w:t>amount.</w:t>
      </w:r>
    </w:p>
    <w:p w14:paraId="757E572A" w14:textId="3FEEB882" w:rsidR="004406A3" w:rsidRPr="00F45A2E" w:rsidRDefault="004406A3" w:rsidP="004406A3">
      <w:pPr>
        <w:pStyle w:val="ListParagraph"/>
        <w:numPr>
          <w:ilvl w:val="0"/>
          <w:numId w:val="1"/>
        </w:numPr>
        <w:autoSpaceDE w:val="0"/>
        <w:autoSpaceDN w:val="0"/>
        <w:adjustRightInd w:val="0"/>
        <w:spacing w:after="0" w:line="240" w:lineRule="auto"/>
        <w:ind w:left="576"/>
        <w:rPr>
          <w:rFonts w:cs="Calibri-Bold"/>
          <w:bCs/>
          <w:color w:val="000000"/>
          <w:sz w:val="20"/>
          <w:szCs w:val="20"/>
        </w:rPr>
      </w:pPr>
      <w:r w:rsidRPr="00F45A2E">
        <w:rPr>
          <w:rFonts w:cs="Calibri-Bold"/>
          <w:bCs/>
          <w:color w:val="000000"/>
          <w:sz w:val="20"/>
          <w:szCs w:val="20"/>
        </w:rPr>
        <w:t xml:space="preserve">Date funds were </w:t>
      </w:r>
      <w:r w:rsidR="001521A9" w:rsidRPr="00F45A2E">
        <w:rPr>
          <w:rFonts w:cs="Calibri-Bold"/>
          <w:bCs/>
          <w:color w:val="000000"/>
          <w:sz w:val="20"/>
          <w:szCs w:val="20"/>
        </w:rPr>
        <w:t>received.</w:t>
      </w:r>
    </w:p>
    <w:p w14:paraId="27D0A7C0" w14:textId="5583607A" w:rsidR="003B1E5B" w:rsidRPr="00250762" w:rsidRDefault="004406A3" w:rsidP="0085463D">
      <w:pPr>
        <w:pStyle w:val="ListParagraph"/>
        <w:numPr>
          <w:ilvl w:val="0"/>
          <w:numId w:val="1"/>
        </w:numPr>
        <w:autoSpaceDE w:val="0"/>
        <w:autoSpaceDN w:val="0"/>
        <w:adjustRightInd w:val="0"/>
        <w:spacing w:after="0" w:line="240" w:lineRule="auto"/>
        <w:ind w:left="576"/>
        <w:rPr>
          <w:rFonts w:cs="Calibri-Bold"/>
          <w:bCs/>
          <w:color w:val="000000"/>
          <w:sz w:val="20"/>
          <w:szCs w:val="20"/>
        </w:rPr>
      </w:pPr>
      <w:r w:rsidRPr="00F45A2E">
        <w:rPr>
          <w:rFonts w:cs="Calibri-Bold"/>
          <w:bCs/>
          <w:color w:val="000000"/>
          <w:sz w:val="20"/>
          <w:szCs w:val="20"/>
        </w:rPr>
        <w:t>Attach any detail received with the funds.</w:t>
      </w:r>
      <w:bookmarkStart w:id="72" w:name="_Hlk69457702"/>
    </w:p>
    <w:p w14:paraId="09F262F5" w14:textId="77777777" w:rsidR="003B1E5B" w:rsidRDefault="003B1E5B" w:rsidP="0085463D">
      <w:pPr>
        <w:pStyle w:val="PlainText"/>
        <w:rPr>
          <w:rFonts w:asciiTheme="minorHAnsi" w:eastAsia="Calibri" w:hAnsiTheme="minorHAnsi" w:cs="Times New Roman"/>
          <w:b/>
          <w:bCs/>
          <w:sz w:val="20"/>
          <w:szCs w:val="20"/>
        </w:rPr>
      </w:pPr>
    </w:p>
    <w:p w14:paraId="16CC5195" w14:textId="09FB6AB2" w:rsidR="00737712" w:rsidRDefault="00737712" w:rsidP="0085463D">
      <w:pPr>
        <w:autoSpaceDE w:val="0"/>
        <w:autoSpaceDN w:val="0"/>
        <w:adjustRightInd w:val="0"/>
        <w:spacing w:after="0" w:line="240" w:lineRule="auto"/>
        <w:rPr>
          <w:rFonts w:cs="Calibri"/>
          <w:b/>
          <w:color w:val="000000"/>
          <w:sz w:val="20"/>
          <w:szCs w:val="20"/>
        </w:rPr>
      </w:pPr>
      <w:bookmarkStart w:id="73" w:name="_Hlk116561494"/>
      <w:r w:rsidRPr="0085463D">
        <w:rPr>
          <w:rFonts w:cs="Calibri"/>
          <w:b/>
          <w:color w:val="000000"/>
          <w:sz w:val="20"/>
          <w:szCs w:val="20"/>
        </w:rPr>
        <w:t xml:space="preserve">If </w:t>
      </w:r>
      <w:r>
        <w:rPr>
          <w:rFonts w:cs="Calibri"/>
          <w:b/>
          <w:color w:val="000000"/>
          <w:sz w:val="20"/>
          <w:szCs w:val="20"/>
        </w:rPr>
        <w:t>wiring, wiring instructions will be provided during the transfer.</w:t>
      </w:r>
    </w:p>
    <w:p w14:paraId="23A0A685" w14:textId="77777777" w:rsidR="00737712" w:rsidRDefault="00737712" w:rsidP="0085463D">
      <w:pPr>
        <w:autoSpaceDE w:val="0"/>
        <w:autoSpaceDN w:val="0"/>
        <w:adjustRightInd w:val="0"/>
        <w:spacing w:after="0" w:line="240" w:lineRule="auto"/>
        <w:rPr>
          <w:rFonts w:cs="Calibri"/>
          <w:b/>
          <w:color w:val="000000"/>
          <w:sz w:val="20"/>
          <w:szCs w:val="20"/>
        </w:rPr>
      </w:pPr>
    </w:p>
    <w:p w14:paraId="39D7F944" w14:textId="77777777" w:rsidR="006A5708" w:rsidRDefault="006A5708" w:rsidP="00E64B6F">
      <w:pPr>
        <w:pStyle w:val="Caption"/>
        <w:keepNext/>
      </w:pPr>
    </w:p>
    <w:p w14:paraId="0DAD5D75" w14:textId="1B8B3633" w:rsidR="00E64B6F" w:rsidRDefault="00E64B6F" w:rsidP="00E64B6F">
      <w:pPr>
        <w:pStyle w:val="Caption"/>
        <w:keepNext/>
      </w:pPr>
      <w:r>
        <w:t xml:space="preserve">Figure </w:t>
      </w:r>
      <w:r w:rsidR="00484E87">
        <w:fldChar w:fldCharType="begin"/>
      </w:r>
      <w:r w:rsidR="00484E87">
        <w:instrText xml:space="preserve"> SEQ Figure \* ARABIC </w:instrText>
      </w:r>
      <w:r w:rsidR="00484E87">
        <w:fldChar w:fldCharType="separate"/>
      </w:r>
      <w:r w:rsidR="004101F6">
        <w:rPr>
          <w:noProof/>
        </w:rPr>
        <w:t>6</w:t>
      </w:r>
      <w:r w:rsidR="00484E87">
        <w:rPr>
          <w:noProof/>
        </w:rPr>
        <w:fldChar w:fldCharType="end"/>
      </w:r>
      <w:r>
        <w:t>:  Remittance by Mail</w:t>
      </w:r>
    </w:p>
    <w:tbl>
      <w:tblPr>
        <w:tblStyle w:val="GridTable4-Accent3"/>
        <w:tblW w:w="0" w:type="auto"/>
        <w:tblLook w:val="04A0" w:firstRow="1" w:lastRow="0" w:firstColumn="1" w:lastColumn="0" w:noHBand="0" w:noVBand="1"/>
      </w:tblPr>
      <w:tblGrid>
        <w:gridCol w:w="9729"/>
      </w:tblGrid>
      <w:tr w:rsidR="00E64B6F" w14:paraId="0FB1231E" w14:textId="77777777" w:rsidTr="00AD14E3">
        <w:trPr>
          <w:cnfStyle w:val="100000000000" w:firstRow="1" w:lastRow="0" w:firstColumn="0" w:lastColumn="0" w:oddVBand="0" w:evenVBand="0" w:oddHBand="0"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9729" w:type="dxa"/>
          </w:tcPr>
          <w:p w14:paraId="4EE704D4" w14:textId="16BFE4C7" w:rsidR="00E64B6F" w:rsidRDefault="00E64B6F" w:rsidP="00AD14E3">
            <w:pPr>
              <w:autoSpaceDE w:val="0"/>
              <w:autoSpaceDN w:val="0"/>
              <w:adjustRightInd w:val="0"/>
              <w:spacing w:after="0" w:line="240" w:lineRule="auto"/>
              <w:rPr>
                <w:rFonts w:cs="Calibri"/>
                <w:color w:val="000000"/>
                <w:sz w:val="20"/>
                <w:szCs w:val="20"/>
              </w:rPr>
            </w:pPr>
            <w:r w:rsidRPr="0085463D">
              <w:rPr>
                <w:rFonts w:cs="Calibri"/>
                <w:color w:val="000000"/>
                <w:sz w:val="20"/>
                <w:szCs w:val="20"/>
              </w:rPr>
              <w:t>If forwarding by mail</w:t>
            </w:r>
            <w:r w:rsidRPr="00F45A2E">
              <w:rPr>
                <w:rFonts w:cs="Calibri"/>
                <w:color w:val="000000"/>
                <w:sz w:val="20"/>
                <w:szCs w:val="20"/>
              </w:rPr>
              <w:t>, send overnight to</w:t>
            </w:r>
          </w:p>
        </w:tc>
      </w:tr>
      <w:tr w:rsidR="00E64B6F" w14:paraId="34DCCC19" w14:textId="77777777" w:rsidTr="00AD14E3">
        <w:trPr>
          <w:cnfStyle w:val="000000100000" w:firstRow="0" w:lastRow="0" w:firstColumn="0" w:lastColumn="0" w:oddVBand="0" w:evenVBand="0" w:oddHBand="1" w:evenHBand="0" w:firstRowFirstColumn="0" w:firstRowLastColumn="0" w:lastRowFirstColumn="0" w:lastRowLastColumn="0"/>
          <w:trHeight w:val="802"/>
        </w:trPr>
        <w:tc>
          <w:tcPr>
            <w:cnfStyle w:val="001000000000" w:firstRow="0" w:lastRow="0" w:firstColumn="1" w:lastColumn="0" w:oddVBand="0" w:evenVBand="0" w:oddHBand="0" w:evenHBand="0" w:firstRowFirstColumn="0" w:firstRowLastColumn="0" w:lastRowFirstColumn="0" w:lastRowLastColumn="0"/>
            <w:tcW w:w="9729" w:type="dxa"/>
          </w:tcPr>
          <w:p w14:paraId="199CF12B" w14:textId="46E824F7" w:rsidR="00E64B6F" w:rsidRPr="00CC0774" w:rsidRDefault="00E64B6F" w:rsidP="00AD14E3">
            <w:pPr>
              <w:autoSpaceDE w:val="0"/>
              <w:autoSpaceDN w:val="0"/>
              <w:adjustRightInd w:val="0"/>
              <w:spacing w:after="0" w:line="240" w:lineRule="auto"/>
              <w:rPr>
                <w:rFonts w:cs="Calibri"/>
                <w:b w:val="0"/>
                <w:bCs w:val="0"/>
                <w:color w:val="000000"/>
                <w:sz w:val="20"/>
                <w:szCs w:val="20"/>
              </w:rPr>
            </w:pPr>
            <w:r w:rsidRPr="00CC0774">
              <w:rPr>
                <w:b w:val="0"/>
                <w:bCs w:val="0"/>
                <w:sz w:val="20"/>
                <w:szCs w:val="20"/>
              </w:rPr>
              <w:t>PHH Mortgage Services</w:t>
            </w:r>
            <w:r>
              <w:rPr>
                <w:b w:val="0"/>
                <w:bCs w:val="0"/>
                <w:sz w:val="20"/>
                <w:szCs w:val="20"/>
              </w:rPr>
              <w:br/>
            </w:r>
            <w:r w:rsidRPr="00E64B6F">
              <w:rPr>
                <w:b w:val="0"/>
                <w:bCs w:val="0"/>
                <w:sz w:val="20"/>
                <w:szCs w:val="20"/>
              </w:rPr>
              <w:t xml:space="preserve">Attn: </w:t>
            </w:r>
            <w:r w:rsidRPr="00E64B6F">
              <w:rPr>
                <w:rFonts w:cs="Calibri"/>
                <w:b w:val="0"/>
                <w:bCs w:val="0"/>
                <w:color w:val="000000"/>
                <w:sz w:val="20"/>
                <w:szCs w:val="20"/>
              </w:rPr>
              <w:t>Cash Management</w:t>
            </w:r>
            <w:r w:rsidRPr="00E64B6F">
              <w:rPr>
                <w:b w:val="0"/>
                <w:bCs w:val="0"/>
                <w:sz w:val="20"/>
                <w:szCs w:val="20"/>
              </w:rPr>
              <w:br/>
            </w:r>
            <w:r w:rsidRPr="00E64B6F">
              <w:rPr>
                <w:rFonts w:cs="Calibri"/>
                <w:b w:val="0"/>
                <w:bCs w:val="0"/>
                <w:color w:val="000000"/>
                <w:sz w:val="20"/>
                <w:szCs w:val="20"/>
              </w:rPr>
              <w:t>1661 Worthington Rd., Ste. 100</w:t>
            </w:r>
            <w:r w:rsidRPr="00E64B6F">
              <w:rPr>
                <w:rFonts w:cs="Calibri"/>
                <w:b w:val="0"/>
                <w:bCs w:val="0"/>
                <w:color w:val="000000"/>
                <w:sz w:val="20"/>
                <w:szCs w:val="20"/>
              </w:rPr>
              <w:br/>
              <w:t>Mailstop:  SV20</w:t>
            </w:r>
            <w:r w:rsidRPr="00E64B6F">
              <w:rPr>
                <w:b w:val="0"/>
                <w:bCs w:val="0"/>
                <w:sz w:val="20"/>
                <w:szCs w:val="20"/>
              </w:rPr>
              <w:br/>
              <w:t>West Palm Beach, FL 33409</w:t>
            </w:r>
          </w:p>
        </w:tc>
      </w:tr>
    </w:tbl>
    <w:p w14:paraId="158EADE1" w14:textId="77777777" w:rsidR="00E64B6F" w:rsidRPr="006263DF" w:rsidRDefault="00E64B6F" w:rsidP="006C6F08">
      <w:pPr>
        <w:spacing w:after="0"/>
        <w:rPr>
          <w:b/>
          <w:color w:val="000000"/>
          <w:sz w:val="20"/>
        </w:rPr>
      </w:pPr>
    </w:p>
    <w:p w14:paraId="0BC13225" w14:textId="77777777" w:rsidR="00E64B6F" w:rsidRPr="006263DF" w:rsidRDefault="00E64B6F" w:rsidP="006C6F08">
      <w:pPr>
        <w:autoSpaceDE w:val="0"/>
        <w:autoSpaceDN w:val="0"/>
        <w:adjustRightInd w:val="0"/>
        <w:spacing w:after="0" w:line="240" w:lineRule="auto"/>
        <w:rPr>
          <w:b/>
          <w:color w:val="000000"/>
          <w:sz w:val="20"/>
        </w:rPr>
      </w:pPr>
    </w:p>
    <w:bookmarkEnd w:id="69"/>
    <w:bookmarkEnd w:id="72"/>
    <w:bookmarkEnd w:id="73"/>
    <w:p w14:paraId="671D89FD" w14:textId="3867E4F7" w:rsidR="00DF5535" w:rsidRDefault="00DF5535" w:rsidP="00DF5535">
      <w:pPr>
        <w:spacing w:after="0"/>
        <w:jc w:val="both"/>
        <w:rPr>
          <w:b/>
          <w:color w:val="002060"/>
          <w:sz w:val="20"/>
          <w:szCs w:val="20"/>
          <w:u w:val="single"/>
        </w:rPr>
      </w:pPr>
      <w:r>
        <w:rPr>
          <w:b/>
          <w:color w:val="002060"/>
          <w:sz w:val="20"/>
          <w:szCs w:val="20"/>
          <w:u w:val="single"/>
        </w:rPr>
        <w:t>Return Items/NSF Reimbursement Request</w:t>
      </w:r>
      <w:r w:rsidRPr="0085463D">
        <w:rPr>
          <w:b/>
          <w:color w:val="002060"/>
          <w:sz w:val="20"/>
          <w:szCs w:val="20"/>
          <w:u w:val="single"/>
        </w:rPr>
        <w:t>:</w:t>
      </w:r>
    </w:p>
    <w:p w14:paraId="7E5FA527" w14:textId="2370450F" w:rsidR="007710C0" w:rsidRDefault="00DF5535" w:rsidP="00DF5535">
      <w:pPr>
        <w:pStyle w:val="paragraph"/>
        <w:spacing w:before="0" w:beforeAutospacing="0" w:after="0" w:afterAutospacing="0"/>
        <w:ind w:right="270"/>
        <w:textAlignment w:val="baseline"/>
        <w:rPr>
          <w:rStyle w:val="normaltextrun"/>
          <w:rFonts w:ascii="Calibri" w:hAnsi="Calibri" w:cs="Calibri"/>
          <w:sz w:val="20"/>
          <w:szCs w:val="20"/>
        </w:rPr>
      </w:pPr>
      <w:r>
        <w:rPr>
          <w:rStyle w:val="normaltextrun"/>
          <w:rFonts w:ascii="Calibri" w:hAnsi="Calibri" w:cs="Calibri"/>
          <w:sz w:val="20"/>
          <w:szCs w:val="20"/>
        </w:rPr>
        <w:t xml:space="preserve">For reimbursement of returned item request, send items daily as you get them (do not aggregate).  Requests should be submitted via </w:t>
      </w:r>
      <w:r w:rsidR="007710C0" w:rsidRPr="007710C0">
        <w:rPr>
          <w:rStyle w:val="normaltextrun"/>
          <w:rFonts w:ascii="Calibri" w:hAnsi="Calibri" w:cs="Calibri"/>
          <w:sz w:val="20"/>
          <w:szCs w:val="20"/>
        </w:rPr>
        <w:t xml:space="preserve">email and should be sent email to the Transferee’s </w:t>
      </w:r>
      <w:r w:rsidR="007710C0">
        <w:rPr>
          <w:rStyle w:val="normaltextrun"/>
          <w:rFonts w:ascii="Calibri" w:hAnsi="Calibri" w:cs="Calibri"/>
          <w:sz w:val="20"/>
          <w:szCs w:val="20"/>
        </w:rPr>
        <w:t>Transfer Returns</w:t>
      </w:r>
      <w:r w:rsidR="007710C0" w:rsidRPr="007710C0">
        <w:rPr>
          <w:rStyle w:val="normaltextrun"/>
          <w:rFonts w:ascii="Calibri" w:hAnsi="Calibri" w:cs="Calibri"/>
          <w:sz w:val="20"/>
          <w:szCs w:val="20"/>
        </w:rPr>
        <w:t xml:space="preserve"> email provided within the Transfer Project’s Point Contact Reference.  This is provided at the kick-off of the Transfer Project.</w:t>
      </w:r>
    </w:p>
    <w:p w14:paraId="2FF55BC7" w14:textId="77777777" w:rsidR="007710C0" w:rsidRDefault="007710C0" w:rsidP="00DF5535">
      <w:pPr>
        <w:pStyle w:val="paragraph"/>
        <w:spacing w:before="0" w:beforeAutospacing="0" w:after="0" w:afterAutospacing="0"/>
        <w:ind w:right="270"/>
        <w:textAlignment w:val="baseline"/>
        <w:rPr>
          <w:rStyle w:val="normaltextrun"/>
          <w:rFonts w:ascii="Calibri" w:hAnsi="Calibri" w:cs="Calibri"/>
          <w:sz w:val="20"/>
          <w:szCs w:val="20"/>
        </w:rPr>
      </w:pPr>
    </w:p>
    <w:p w14:paraId="466102FF" w14:textId="735C5B42" w:rsidR="00DF5535" w:rsidRDefault="00DF5535" w:rsidP="00DF5535">
      <w:pPr>
        <w:pStyle w:val="paragraph"/>
        <w:spacing w:before="0" w:beforeAutospacing="0" w:after="0" w:afterAutospacing="0"/>
        <w:ind w:right="270"/>
        <w:textAlignment w:val="baseline"/>
        <w:rPr>
          <w:rFonts w:ascii="Segoe UI" w:hAnsi="Segoe UI" w:cs="Segoe UI"/>
          <w:sz w:val="18"/>
          <w:szCs w:val="18"/>
        </w:rPr>
      </w:pPr>
      <w:r w:rsidRPr="006263DF">
        <w:rPr>
          <w:rStyle w:val="normaltextrun"/>
          <w:rFonts w:ascii="Calibri" w:hAnsi="Calibri"/>
          <w:sz w:val="20"/>
        </w:rPr>
        <w:t xml:space="preserve"> </w:t>
      </w:r>
      <w:r>
        <w:rPr>
          <w:rStyle w:val="normaltextrun"/>
          <w:rFonts w:ascii="Calibri" w:hAnsi="Calibri" w:cs="Calibri"/>
          <w:sz w:val="20"/>
          <w:szCs w:val="20"/>
        </w:rPr>
        <w:t xml:space="preserve">Provide the following documentation </w:t>
      </w:r>
      <w:r>
        <w:rPr>
          <w:rStyle w:val="normaltextrun"/>
          <w:rFonts w:ascii="Calibri" w:hAnsi="Calibri" w:cs="Calibri"/>
          <w:b/>
          <w:bCs/>
          <w:sz w:val="20"/>
          <w:szCs w:val="20"/>
          <w:u w:val="single"/>
        </w:rPr>
        <w:t>within 3 business days from notification of returned item</w:t>
      </w:r>
      <w:r>
        <w:rPr>
          <w:rStyle w:val="normaltextrun"/>
          <w:rFonts w:ascii="Calibri" w:hAnsi="Calibri" w:cs="Calibri"/>
          <w:sz w:val="20"/>
          <w:szCs w:val="20"/>
        </w:rPr>
        <w:t>:</w:t>
      </w:r>
      <w:r>
        <w:rPr>
          <w:rStyle w:val="eop"/>
          <w:rFonts w:ascii="Calibri" w:hAnsi="Calibri" w:cs="Calibri"/>
          <w:sz w:val="20"/>
          <w:szCs w:val="20"/>
        </w:rPr>
        <w:t> </w:t>
      </w:r>
    </w:p>
    <w:p w14:paraId="12BCD26C" w14:textId="36C5AD04" w:rsidR="00DF5535" w:rsidRDefault="00DF5535" w:rsidP="00295391">
      <w:pPr>
        <w:pStyle w:val="paragraph"/>
        <w:numPr>
          <w:ilvl w:val="0"/>
          <w:numId w:val="19"/>
        </w:numPr>
        <w:spacing w:before="0" w:beforeAutospacing="0" w:after="0" w:afterAutospacing="0"/>
        <w:textAlignment w:val="baseline"/>
        <w:rPr>
          <w:rFonts w:ascii="Calibri" w:hAnsi="Calibri" w:cs="Calibri"/>
          <w:sz w:val="20"/>
          <w:szCs w:val="20"/>
        </w:rPr>
      </w:pPr>
      <w:r>
        <w:rPr>
          <w:rStyle w:val="normaltextrun"/>
          <w:rFonts w:ascii="Calibri" w:hAnsi="Calibri" w:cs="Calibri"/>
          <w:sz w:val="20"/>
          <w:szCs w:val="20"/>
        </w:rPr>
        <w:t xml:space="preserve">Legible copy of original returned item – both front and back are required; if return is ACH, PHH will require another form of proof of return from the </w:t>
      </w:r>
      <w:r w:rsidR="005365BD">
        <w:rPr>
          <w:rStyle w:val="normaltextrun"/>
          <w:rFonts w:ascii="Calibri" w:hAnsi="Calibri" w:cs="Calibri"/>
          <w:sz w:val="20"/>
          <w:szCs w:val="20"/>
        </w:rPr>
        <w:t>bank.</w:t>
      </w:r>
      <w:r>
        <w:rPr>
          <w:rStyle w:val="eop"/>
          <w:rFonts w:ascii="Calibri" w:hAnsi="Calibri" w:cs="Calibri"/>
          <w:sz w:val="20"/>
          <w:szCs w:val="20"/>
        </w:rPr>
        <w:t> </w:t>
      </w:r>
    </w:p>
    <w:p w14:paraId="70E12E48" w14:textId="5A285B2E" w:rsidR="00DF5535" w:rsidRDefault="00DF5535" w:rsidP="00295391">
      <w:pPr>
        <w:pStyle w:val="paragraph"/>
        <w:numPr>
          <w:ilvl w:val="0"/>
          <w:numId w:val="19"/>
        </w:numPr>
        <w:spacing w:before="0" w:beforeAutospacing="0" w:after="0" w:afterAutospacing="0"/>
        <w:textAlignment w:val="baseline"/>
        <w:rPr>
          <w:rFonts w:ascii="Calibri" w:hAnsi="Calibri" w:cs="Calibri"/>
          <w:sz w:val="20"/>
          <w:szCs w:val="20"/>
        </w:rPr>
      </w:pPr>
      <w:r>
        <w:rPr>
          <w:rStyle w:val="normaltextrun"/>
          <w:rFonts w:ascii="Calibri" w:hAnsi="Calibri" w:cs="Calibri"/>
          <w:sz w:val="20"/>
          <w:szCs w:val="20"/>
        </w:rPr>
        <w:t xml:space="preserve">Payment history showing detail of the posted </w:t>
      </w:r>
      <w:r w:rsidR="005365BD">
        <w:rPr>
          <w:rStyle w:val="normaltextrun"/>
          <w:rFonts w:ascii="Calibri" w:hAnsi="Calibri" w:cs="Calibri"/>
          <w:sz w:val="20"/>
          <w:szCs w:val="20"/>
        </w:rPr>
        <w:t>amount,</w:t>
      </w:r>
      <w:r>
        <w:rPr>
          <w:rStyle w:val="normaltextrun"/>
          <w:rFonts w:ascii="Calibri" w:hAnsi="Calibri" w:cs="Calibri"/>
          <w:sz w:val="20"/>
          <w:szCs w:val="20"/>
        </w:rPr>
        <w:t xml:space="preserve"> </w:t>
      </w:r>
      <w:r w:rsidR="005365BD">
        <w:rPr>
          <w:rStyle w:val="normaltextrun"/>
          <w:rFonts w:ascii="Calibri" w:hAnsi="Calibri" w:cs="Calibri"/>
          <w:sz w:val="20"/>
          <w:szCs w:val="20"/>
        </w:rPr>
        <w:t>i.e.,</w:t>
      </w:r>
      <w:r>
        <w:rPr>
          <w:rStyle w:val="normaltextrun"/>
          <w:rFonts w:ascii="Calibri" w:hAnsi="Calibri" w:cs="Calibri"/>
          <w:sz w:val="20"/>
          <w:szCs w:val="20"/>
        </w:rPr>
        <w:t xml:space="preserve"> breakdown of amounts applied to principal, interest, escrow, fees, </w:t>
      </w:r>
      <w:r w:rsidR="0048542D">
        <w:rPr>
          <w:rStyle w:val="normaltextrun"/>
          <w:rFonts w:ascii="Calibri" w:hAnsi="Calibri" w:cs="Calibri"/>
          <w:sz w:val="20"/>
          <w:szCs w:val="20"/>
        </w:rPr>
        <w:t>etc</w:t>
      </w:r>
      <w:r w:rsidR="005253DA">
        <w:rPr>
          <w:rStyle w:val="normaltextrun"/>
          <w:rFonts w:ascii="Calibri" w:hAnsi="Calibri" w:cs="Calibri"/>
          <w:sz w:val="20"/>
          <w:szCs w:val="20"/>
        </w:rPr>
        <w:t>....</w:t>
      </w:r>
      <w:r>
        <w:rPr>
          <w:rStyle w:val="eop"/>
          <w:rFonts w:ascii="Calibri" w:hAnsi="Calibri" w:cs="Calibri"/>
          <w:sz w:val="20"/>
          <w:szCs w:val="20"/>
        </w:rPr>
        <w:t> </w:t>
      </w:r>
    </w:p>
    <w:p w14:paraId="09B97114" w14:textId="77777777" w:rsidR="00DF5535" w:rsidRDefault="00DF5535" w:rsidP="00295391">
      <w:pPr>
        <w:pStyle w:val="paragraph"/>
        <w:numPr>
          <w:ilvl w:val="0"/>
          <w:numId w:val="19"/>
        </w:numPr>
        <w:spacing w:before="0" w:beforeAutospacing="0" w:after="0" w:afterAutospacing="0"/>
        <w:textAlignment w:val="baseline"/>
        <w:rPr>
          <w:rFonts w:ascii="Calibri" w:hAnsi="Calibri" w:cs="Calibri"/>
          <w:sz w:val="20"/>
          <w:szCs w:val="20"/>
        </w:rPr>
      </w:pPr>
      <w:r>
        <w:rPr>
          <w:rStyle w:val="normaltextrun"/>
          <w:rFonts w:ascii="Calibri" w:hAnsi="Calibri" w:cs="Calibri"/>
          <w:sz w:val="20"/>
          <w:szCs w:val="20"/>
        </w:rPr>
        <w:t>Bank backup (proof of item being returned unpaid)</w:t>
      </w:r>
      <w:r>
        <w:rPr>
          <w:rStyle w:val="eop"/>
          <w:rFonts w:ascii="Calibri" w:hAnsi="Calibri" w:cs="Calibri"/>
          <w:sz w:val="20"/>
          <w:szCs w:val="20"/>
        </w:rPr>
        <w:t> </w:t>
      </w:r>
    </w:p>
    <w:p w14:paraId="2A33B58E" w14:textId="5822C9C8" w:rsidR="00DF5535" w:rsidRDefault="00DF5535" w:rsidP="00295391">
      <w:pPr>
        <w:pStyle w:val="paragraph"/>
        <w:numPr>
          <w:ilvl w:val="0"/>
          <w:numId w:val="19"/>
        </w:numPr>
        <w:spacing w:before="0" w:beforeAutospacing="0" w:after="0" w:afterAutospacing="0"/>
        <w:textAlignment w:val="baseline"/>
        <w:rPr>
          <w:rFonts w:ascii="Calibri" w:hAnsi="Calibri" w:cs="Calibri"/>
          <w:sz w:val="20"/>
          <w:szCs w:val="20"/>
        </w:rPr>
      </w:pPr>
      <w:r>
        <w:rPr>
          <w:rStyle w:val="normaltextrun"/>
          <w:rFonts w:ascii="Calibri" w:hAnsi="Calibri" w:cs="Calibri"/>
          <w:sz w:val="20"/>
          <w:szCs w:val="20"/>
        </w:rPr>
        <w:t xml:space="preserve">Contact information for the Requestor if additional information is </w:t>
      </w:r>
      <w:r w:rsidR="005365BD">
        <w:rPr>
          <w:rStyle w:val="normaltextrun"/>
          <w:rFonts w:ascii="Calibri" w:hAnsi="Calibri" w:cs="Calibri"/>
          <w:sz w:val="20"/>
          <w:szCs w:val="20"/>
        </w:rPr>
        <w:t>needed.</w:t>
      </w:r>
      <w:r>
        <w:rPr>
          <w:rStyle w:val="eop"/>
          <w:rFonts w:ascii="Calibri" w:hAnsi="Calibri" w:cs="Calibri"/>
          <w:sz w:val="20"/>
          <w:szCs w:val="20"/>
        </w:rPr>
        <w:t> </w:t>
      </w:r>
    </w:p>
    <w:p w14:paraId="1CC8BF49" w14:textId="77777777" w:rsidR="00DF5535" w:rsidRDefault="00DF5535" w:rsidP="00295391">
      <w:pPr>
        <w:pStyle w:val="paragraph"/>
        <w:numPr>
          <w:ilvl w:val="0"/>
          <w:numId w:val="19"/>
        </w:numPr>
        <w:spacing w:before="0" w:beforeAutospacing="0" w:after="0" w:afterAutospacing="0"/>
        <w:textAlignment w:val="baseline"/>
        <w:rPr>
          <w:rFonts w:ascii="Calibri" w:hAnsi="Calibri" w:cs="Calibri"/>
          <w:sz w:val="20"/>
          <w:szCs w:val="20"/>
        </w:rPr>
      </w:pPr>
      <w:r>
        <w:rPr>
          <w:rStyle w:val="normaltextrun"/>
          <w:rFonts w:ascii="Calibri" w:hAnsi="Calibri" w:cs="Calibri"/>
          <w:sz w:val="20"/>
          <w:szCs w:val="20"/>
        </w:rPr>
        <w:t>Mailing address for reimbursement check</w:t>
      </w:r>
      <w:r>
        <w:rPr>
          <w:rStyle w:val="eop"/>
          <w:rFonts w:ascii="Calibri" w:hAnsi="Calibri" w:cs="Calibri"/>
          <w:sz w:val="20"/>
          <w:szCs w:val="20"/>
        </w:rPr>
        <w:t> </w:t>
      </w:r>
    </w:p>
    <w:p w14:paraId="5C5F1DEC" w14:textId="593EDC16" w:rsidR="00DF5535" w:rsidRDefault="00DF5535" w:rsidP="00DF5535">
      <w:pPr>
        <w:pStyle w:val="paragraph"/>
        <w:spacing w:before="0" w:beforeAutospacing="0" w:after="0" w:afterAutospacing="0"/>
        <w:ind w:right="270"/>
        <w:textAlignment w:val="baseline"/>
        <w:rPr>
          <w:rFonts w:ascii="Segoe UI" w:hAnsi="Segoe UI" w:cs="Segoe UI"/>
          <w:sz w:val="18"/>
          <w:szCs w:val="18"/>
        </w:rPr>
      </w:pPr>
      <w:r>
        <w:rPr>
          <w:rStyle w:val="normaltextrun"/>
          <w:rFonts w:ascii="Calibri" w:hAnsi="Calibri" w:cs="Calibri"/>
          <w:sz w:val="20"/>
          <w:szCs w:val="20"/>
        </w:rPr>
        <w:t xml:space="preserve">Any requests without the above items will be denied.  Timeframes for reimbursement processing </w:t>
      </w:r>
      <w:r w:rsidR="00E64B6F">
        <w:rPr>
          <w:rStyle w:val="normaltextrun"/>
          <w:rFonts w:ascii="Calibri" w:hAnsi="Calibri" w:cs="Calibri"/>
          <w:sz w:val="20"/>
          <w:szCs w:val="20"/>
        </w:rPr>
        <w:t>d</w:t>
      </w:r>
      <w:r>
        <w:rPr>
          <w:rStyle w:val="normaltextrun"/>
          <w:rFonts w:ascii="Calibri" w:hAnsi="Calibri" w:cs="Calibri"/>
          <w:sz w:val="20"/>
          <w:szCs w:val="20"/>
        </w:rPr>
        <w:t xml:space="preserve">iffer.  Reimbursement will not include any additional fees charged by the </w:t>
      </w:r>
      <w:r w:rsidR="00E64B6F">
        <w:rPr>
          <w:rStyle w:val="normaltextrun"/>
          <w:rFonts w:ascii="Calibri" w:hAnsi="Calibri" w:cs="Calibri"/>
          <w:sz w:val="20"/>
          <w:szCs w:val="20"/>
        </w:rPr>
        <w:t>Transferor Servicer</w:t>
      </w:r>
      <w:r>
        <w:rPr>
          <w:rStyle w:val="normaltextrun"/>
          <w:rFonts w:ascii="Calibri" w:hAnsi="Calibri" w:cs="Calibri"/>
          <w:sz w:val="20"/>
          <w:szCs w:val="20"/>
        </w:rPr>
        <w:t xml:space="preserve">.  Items must be sent to PHH within 30 days of </w:t>
      </w:r>
      <w:r w:rsidR="005253DA">
        <w:rPr>
          <w:rStyle w:val="normaltextrun"/>
          <w:rFonts w:ascii="Calibri" w:hAnsi="Calibri" w:cs="Calibri"/>
          <w:sz w:val="20"/>
          <w:szCs w:val="20"/>
        </w:rPr>
        <w:t>the Transfer</w:t>
      </w:r>
      <w:r>
        <w:rPr>
          <w:rStyle w:val="normaltextrun"/>
          <w:rFonts w:ascii="Calibri" w:hAnsi="Calibri" w:cs="Calibri"/>
          <w:sz w:val="20"/>
          <w:szCs w:val="20"/>
        </w:rPr>
        <w:t xml:space="preserve"> Date. </w:t>
      </w:r>
      <w:r>
        <w:rPr>
          <w:rStyle w:val="eop"/>
          <w:rFonts w:ascii="Calibri" w:hAnsi="Calibri" w:cs="Calibri"/>
          <w:sz w:val="20"/>
          <w:szCs w:val="20"/>
        </w:rPr>
        <w:t> </w:t>
      </w:r>
    </w:p>
    <w:p w14:paraId="712B44C6" w14:textId="77777777" w:rsidR="00DF5535" w:rsidRDefault="00DF5535" w:rsidP="00DF5535">
      <w:pPr>
        <w:spacing w:after="0"/>
        <w:jc w:val="both"/>
        <w:rPr>
          <w:b/>
          <w:color w:val="002060"/>
          <w:sz w:val="20"/>
          <w:szCs w:val="20"/>
          <w:u w:val="single"/>
        </w:rPr>
      </w:pPr>
    </w:p>
    <w:p w14:paraId="3792555D" w14:textId="27D75084" w:rsidR="004A7E75" w:rsidRPr="004E723D" w:rsidRDefault="00A22EA9" w:rsidP="00295391">
      <w:pPr>
        <w:pStyle w:val="Heading3"/>
        <w:numPr>
          <w:ilvl w:val="1"/>
          <w:numId w:val="8"/>
        </w:numPr>
        <w:ind w:left="270"/>
      </w:pPr>
      <w:bookmarkStart w:id="74" w:name="_eNote"/>
      <w:bookmarkStart w:id="75" w:name="_Toc172622809"/>
      <w:bookmarkStart w:id="76" w:name="_Toc399934962"/>
      <w:bookmarkStart w:id="77" w:name="_Toc202267780"/>
      <w:bookmarkEnd w:id="74"/>
      <w:proofErr w:type="spellStart"/>
      <w:r w:rsidRPr="004E723D">
        <w:t>eN</w:t>
      </w:r>
      <w:r w:rsidR="009134CD" w:rsidRPr="004E723D">
        <w:t>ote</w:t>
      </w:r>
      <w:bookmarkEnd w:id="75"/>
      <w:bookmarkEnd w:id="77"/>
      <w:proofErr w:type="spellEnd"/>
    </w:p>
    <w:p w14:paraId="47AE49D9" w14:textId="76D87437" w:rsidR="00267104" w:rsidRDefault="00F878E2" w:rsidP="00C86A07">
      <w:pPr>
        <w:rPr>
          <w:sz w:val="20"/>
          <w:szCs w:val="20"/>
        </w:rPr>
      </w:pPr>
      <w:r>
        <w:rPr>
          <w:sz w:val="20"/>
          <w:szCs w:val="20"/>
        </w:rPr>
        <w:t>Transferor Servicer</w:t>
      </w:r>
      <w:r w:rsidR="00D9370D" w:rsidRPr="00FA2281">
        <w:rPr>
          <w:sz w:val="20"/>
          <w:szCs w:val="20"/>
        </w:rPr>
        <w:t xml:space="preserve"> </w:t>
      </w:r>
      <w:r w:rsidR="00FA2281">
        <w:rPr>
          <w:sz w:val="20"/>
          <w:szCs w:val="20"/>
        </w:rPr>
        <w:t>will</w:t>
      </w:r>
      <w:r w:rsidR="00D9370D" w:rsidRPr="00FA2281">
        <w:rPr>
          <w:sz w:val="20"/>
          <w:szCs w:val="20"/>
        </w:rPr>
        <w:t xml:space="preserve"> update </w:t>
      </w:r>
      <w:r w:rsidR="00730B43" w:rsidRPr="00FA2281">
        <w:rPr>
          <w:sz w:val="20"/>
          <w:szCs w:val="20"/>
        </w:rPr>
        <w:t>Evault</w:t>
      </w:r>
      <w:r w:rsidR="00D9370D" w:rsidRPr="00FA2281">
        <w:rPr>
          <w:sz w:val="20"/>
          <w:szCs w:val="20"/>
        </w:rPr>
        <w:t xml:space="preserve"> for loans with </w:t>
      </w:r>
      <w:proofErr w:type="spellStart"/>
      <w:r w:rsidR="00D9370D" w:rsidRPr="00FA2281">
        <w:rPr>
          <w:sz w:val="20"/>
          <w:szCs w:val="20"/>
        </w:rPr>
        <w:t>eNotes</w:t>
      </w:r>
      <w:proofErr w:type="spellEnd"/>
      <w:r w:rsidR="00D9370D" w:rsidRPr="00FA2281">
        <w:rPr>
          <w:sz w:val="20"/>
          <w:szCs w:val="20"/>
        </w:rPr>
        <w:t xml:space="preserve"> no later than two (2) business days after transfer</w:t>
      </w:r>
      <w:r w:rsidR="007F6F71" w:rsidRPr="00FA2281">
        <w:rPr>
          <w:sz w:val="20"/>
          <w:szCs w:val="20"/>
        </w:rPr>
        <w:t>.</w:t>
      </w:r>
      <w:r w:rsidR="00FA2281">
        <w:rPr>
          <w:sz w:val="20"/>
          <w:szCs w:val="20"/>
        </w:rPr>
        <w:t xml:space="preserve"> </w:t>
      </w:r>
    </w:p>
    <w:p w14:paraId="225DBA62" w14:textId="46F18125" w:rsidR="00267104" w:rsidRDefault="00267104" w:rsidP="00C86A07">
      <w:pPr>
        <w:rPr>
          <w:sz w:val="20"/>
          <w:szCs w:val="20"/>
        </w:rPr>
      </w:pPr>
    </w:p>
    <w:p w14:paraId="6AA70688" w14:textId="339E94FE" w:rsidR="00267104" w:rsidRPr="00F36C25" w:rsidRDefault="00267104" w:rsidP="00F36C25">
      <w:pPr>
        <w:pStyle w:val="ListParagraph"/>
        <w:ind w:left="1080"/>
        <w:jc w:val="both"/>
        <w:rPr>
          <w:sz w:val="20"/>
          <w:szCs w:val="20"/>
        </w:rPr>
      </w:pPr>
      <w:r w:rsidRPr="00F36C25">
        <w:rPr>
          <w:sz w:val="20"/>
          <w:szCs w:val="20"/>
        </w:rPr>
        <w:t>PHH MERS Org ID: 1000200</w:t>
      </w:r>
    </w:p>
    <w:p w14:paraId="24B27B28" w14:textId="291648A1" w:rsidR="00267104" w:rsidRPr="00F36C25" w:rsidRDefault="00267104" w:rsidP="00F36C25">
      <w:pPr>
        <w:pStyle w:val="ListParagraph"/>
        <w:ind w:left="1080"/>
        <w:jc w:val="both"/>
        <w:rPr>
          <w:sz w:val="20"/>
          <w:szCs w:val="20"/>
        </w:rPr>
      </w:pPr>
      <w:r w:rsidRPr="00F36C25">
        <w:rPr>
          <w:sz w:val="20"/>
          <w:szCs w:val="20"/>
        </w:rPr>
        <w:t>Evault Vendor: Digital Delivery, Inc.</w:t>
      </w:r>
    </w:p>
    <w:p w14:paraId="6E2B68A6" w14:textId="78A18542" w:rsidR="00267104" w:rsidRPr="00F36C25" w:rsidRDefault="00267104" w:rsidP="00F36C25">
      <w:pPr>
        <w:pStyle w:val="ListParagraph"/>
        <w:ind w:left="1080"/>
        <w:jc w:val="both"/>
        <w:rPr>
          <w:sz w:val="20"/>
          <w:szCs w:val="20"/>
        </w:rPr>
      </w:pPr>
      <w:r w:rsidRPr="00F36C25">
        <w:rPr>
          <w:sz w:val="20"/>
          <w:szCs w:val="20"/>
        </w:rPr>
        <w:t xml:space="preserve">Evault platform: </w:t>
      </w:r>
      <w:proofErr w:type="spellStart"/>
      <w:r w:rsidRPr="00F36C25">
        <w:rPr>
          <w:sz w:val="20"/>
          <w:szCs w:val="20"/>
        </w:rPr>
        <w:t>eNVEST</w:t>
      </w:r>
      <w:proofErr w:type="spellEnd"/>
    </w:p>
    <w:p w14:paraId="7A8AE063" w14:textId="0000FB54" w:rsidR="00267104" w:rsidRDefault="00267104">
      <w:pPr>
        <w:pStyle w:val="ListParagraph"/>
        <w:ind w:left="1080"/>
        <w:jc w:val="both"/>
        <w:rPr>
          <w:sz w:val="20"/>
          <w:szCs w:val="20"/>
        </w:rPr>
      </w:pPr>
      <w:r w:rsidRPr="00F36C25">
        <w:rPr>
          <w:sz w:val="20"/>
          <w:szCs w:val="20"/>
        </w:rPr>
        <w:t>MASTER SERVICER: PHH</w:t>
      </w:r>
    </w:p>
    <w:p w14:paraId="4DB23636" w14:textId="77777777" w:rsidR="006A5708" w:rsidRDefault="006A5708">
      <w:pPr>
        <w:pStyle w:val="ListParagraph"/>
        <w:ind w:left="1080"/>
        <w:jc w:val="both"/>
        <w:rPr>
          <w:sz w:val="20"/>
          <w:szCs w:val="20"/>
        </w:rPr>
      </w:pPr>
    </w:p>
    <w:p w14:paraId="2C8A34E9" w14:textId="77777777" w:rsidR="006A5708" w:rsidRDefault="006A5708">
      <w:pPr>
        <w:pStyle w:val="ListParagraph"/>
        <w:ind w:left="1080"/>
        <w:jc w:val="both"/>
        <w:rPr>
          <w:sz w:val="20"/>
          <w:szCs w:val="20"/>
        </w:rPr>
      </w:pPr>
    </w:p>
    <w:p w14:paraId="74765D5E" w14:textId="77777777" w:rsidR="006A5708" w:rsidRDefault="006A5708">
      <w:pPr>
        <w:pStyle w:val="ListParagraph"/>
        <w:ind w:left="1080"/>
        <w:jc w:val="both"/>
        <w:rPr>
          <w:sz w:val="20"/>
          <w:szCs w:val="20"/>
        </w:rPr>
      </w:pPr>
    </w:p>
    <w:p w14:paraId="421AEE84" w14:textId="77777777" w:rsidR="006A5708" w:rsidRDefault="006A5708">
      <w:pPr>
        <w:pStyle w:val="ListParagraph"/>
        <w:ind w:left="1080"/>
        <w:jc w:val="both"/>
        <w:rPr>
          <w:sz w:val="20"/>
          <w:szCs w:val="20"/>
        </w:rPr>
      </w:pPr>
    </w:p>
    <w:p w14:paraId="429B5455" w14:textId="77777777" w:rsidR="006A5708" w:rsidRPr="00F36C25" w:rsidRDefault="006A5708" w:rsidP="00F36C25">
      <w:pPr>
        <w:pStyle w:val="ListParagraph"/>
        <w:ind w:left="1080"/>
        <w:jc w:val="both"/>
        <w:rPr>
          <w:sz w:val="20"/>
          <w:szCs w:val="20"/>
        </w:rPr>
      </w:pPr>
    </w:p>
    <w:p w14:paraId="0C4F1F96" w14:textId="77777777" w:rsidR="0026440C" w:rsidRPr="004E723D" w:rsidRDefault="00554A9F" w:rsidP="00295391">
      <w:pPr>
        <w:pStyle w:val="Heading3"/>
        <w:numPr>
          <w:ilvl w:val="1"/>
          <w:numId w:val="8"/>
        </w:numPr>
        <w:ind w:left="270"/>
      </w:pPr>
      <w:bookmarkStart w:id="78" w:name="_Toc201262640"/>
      <w:bookmarkStart w:id="79" w:name="_Escrow"/>
      <w:bookmarkEnd w:id="78"/>
      <w:bookmarkEnd w:id="79"/>
      <w:r w:rsidRPr="004E723D">
        <w:lastRenderedPageBreak/>
        <w:t xml:space="preserve">  </w:t>
      </w:r>
      <w:bookmarkStart w:id="80" w:name="_Toc172622810"/>
      <w:bookmarkStart w:id="81" w:name="_Toc202267781"/>
      <w:r w:rsidR="009B68A0" w:rsidRPr="004E723D">
        <w:t>Escrow</w:t>
      </w:r>
      <w:bookmarkEnd w:id="76"/>
      <w:bookmarkEnd w:id="80"/>
      <w:bookmarkEnd w:id="81"/>
    </w:p>
    <w:p w14:paraId="1B7777AB" w14:textId="26A7F07F" w:rsidR="0088304D" w:rsidRDefault="00AE7936" w:rsidP="0085463D">
      <w:pPr>
        <w:spacing w:after="0"/>
        <w:rPr>
          <w:sz w:val="20"/>
          <w:szCs w:val="20"/>
        </w:rPr>
      </w:pPr>
      <w:r w:rsidRPr="0085463D">
        <w:rPr>
          <w:sz w:val="20"/>
          <w:szCs w:val="20"/>
        </w:rPr>
        <w:t xml:space="preserve">A change in the Mortgagee Clause must be sent within </w:t>
      </w:r>
      <w:r w:rsidR="00C86A07" w:rsidRPr="0085463D">
        <w:rPr>
          <w:sz w:val="20"/>
          <w:szCs w:val="20"/>
        </w:rPr>
        <w:t>two</w:t>
      </w:r>
      <w:r w:rsidRPr="0085463D">
        <w:rPr>
          <w:sz w:val="20"/>
          <w:szCs w:val="20"/>
        </w:rPr>
        <w:t xml:space="preserve"> </w:t>
      </w:r>
      <w:r w:rsidR="00425F3E" w:rsidRPr="0085463D">
        <w:rPr>
          <w:sz w:val="20"/>
          <w:szCs w:val="20"/>
        </w:rPr>
        <w:t>business</w:t>
      </w:r>
      <w:r w:rsidRPr="0085463D">
        <w:rPr>
          <w:sz w:val="20"/>
          <w:szCs w:val="20"/>
        </w:rPr>
        <w:t xml:space="preserve"> days of transfer. Copies of the notices must be</w:t>
      </w:r>
      <w:r w:rsidR="00C86A07">
        <w:rPr>
          <w:sz w:val="20"/>
          <w:szCs w:val="20"/>
        </w:rPr>
        <w:t xml:space="preserve"> </w:t>
      </w:r>
      <w:r w:rsidRPr="0085463D">
        <w:rPr>
          <w:sz w:val="20"/>
          <w:szCs w:val="20"/>
        </w:rPr>
        <w:t>provided to PHH.</w:t>
      </w:r>
    </w:p>
    <w:p w14:paraId="0C88959D" w14:textId="77777777" w:rsidR="00B01E12" w:rsidRDefault="00B01E12" w:rsidP="006263DF">
      <w:pPr>
        <w:pStyle w:val="paragraph"/>
        <w:spacing w:before="0" w:beforeAutospacing="0" w:after="0" w:afterAutospacing="0"/>
        <w:textAlignment w:val="baseline"/>
        <w:rPr>
          <w:rStyle w:val="findhit"/>
          <w:rFonts w:ascii="Calibri" w:hAnsi="Calibri" w:cs="Calibri"/>
          <w:b/>
          <w:bCs/>
          <w:sz w:val="20"/>
          <w:szCs w:val="20"/>
        </w:rPr>
      </w:pPr>
    </w:p>
    <w:p w14:paraId="1516B7B9" w14:textId="78CBC2A6" w:rsidR="00E64B6F" w:rsidRPr="006263DF" w:rsidRDefault="00E64B6F" w:rsidP="006263DF">
      <w:pPr>
        <w:pStyle w:val="Caption"/>
        <w:keepNext/>
      </w:pPr>
      <w:r>
        <w:t xml:space="preserve">Figure </w:t>
      </w:r>
      <w:r w:rsidR="00484E87">
        <w:fldChar w:fldCharType="begin"/>
      </w:r>
      <w:r w:rsidR="00484E87">
        <w:instrText xml:space="preserve"> SEQ Figure \* ARABIC </w:instrText>
      </w:r>
      <w:r w:rsidR="00484E87">
        <w:fldChar w:fldCharType="separate"/>
      </w:r>
      <w:r w:rsidR="004101F6">
        <w:rPr>
          <w:noProof/>
        </w:rPr>
        <w:t>7</w:t>
      </w:r>
      <w:r w:rsidR="00484E87">
        <w:rPr>
          <w:noProof/>
        </w:rPr>
        <w:fldChar w:fldCharType="end"/>
      </w:r>
      <w:r>
        <w:t xml:space="preserve">: </w:t>
      </w:r>
      <w:r w:rsidRPr="006263DF">
        <w:t xml:space="preserve"> Mortgage </w:t>
      </w:r>
      <w:r>
        <w:t>Clause</w:t>
      </w:r>
    </w:p>
    <w:tbl>
      <w:tblPr>
        <w:tblStyle w:val="GridTable4-Accent3"/>
        <w:tblW w:w="0" w:type="auto"/>
        <w:tblLook w:val="04A0" w:firstRow="1" w:lastRow="0" w:firstColumn="1" w:lastColumn="0" w:noHBand="0" w:noVBand="1"/>
      </w:tblPr>
      <w:tblGrid>
        <w:gridCol w:w="9729"/>
      </w:tblGrid>
      <w:tr w:rsidR="00E64B6F" w14:paraId="55421C95" w14:textId="77777777" w:rsidTr="00AD14E3">
        <w:trPr>
          <w:cnfStyle w:val="100000000000" w:firstRow="1" w:lastRow="0" w:firstColumn="0" w:lastColumn="0" w:oddVBand="0" w:evenVBand="0" w:oddHBand="0"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9729" w:type="dxa"/>
          </w:tcPr>
          <w:p w14:paraId="2392E403" w14:textId="6ED3D3B9" w:rsidR="00E64B6F" w:rsidRDefault="00E64B6F" w:rsidP="00AD14E3">
            <w:pPr>
              <w:autoSpaceDE w:val="0"/>
              <w:autoSpaceDN w:val="0"/>
              <w:adjustRightInd w:val="0"/>
              <w:spacing w:after="0" w:line="240" w:lineRule="auto"/>
              <w:rPr>
                <w:rFonts w:cs="Calibri"/>
                <w:color w:val="000000"/>
                <w:sz w:val="20"/>
                <w:szCs w:val="20"/>
              </w:rPr>
            </w:pPr>
            <w:r>
              <w:rPr>
                <w:rFonts w:cs="Calibri"/>
                <w:sz w:val="20"/>
                <w:szCs w:val="20"/>
              </w:rPr>
              <w:t>M</w:t>
            </w:r>
            <w:r w:rsidRPr="00A15A4A">
              <w:rPr>
                <w:sz w:val="20"/>
                <w:szCs w:val="20"/>
              </w:rPr>
              <w:t>ortgagee Clause</w:t>
            </w:r>
            <w:r>
              <w:rPr>
                <w:sz w:val="20"/>
                <w:szCs w:val="20"/>
              </w:rPr>
              <w:t xml:space="preserve"> (Loss Payee)</w:t>
            </w:r>
          </w:p>
        </w:tc>
      </w:tr>
      <w:tr w:rsidR="00E64B6F" w14:paraId="3711A47D" w14:textId="77777777" w:rsidTr="00AD14E3">
        <w:trPr>
          <w:cnfStyle w:val="000000100000" w:firstRow="0" w:lastRow="0" w:firstColumn="0" w:lastColumn="0" w:oddVBand="0" w:evenVBand="0" w:oddHBand="1" w:evenHBand="0" w:firstRowFirstColumn="0" w:firstRowLastColumn="0" w:lastRowFirstColumn="0" w:lastRowLastColumn="0"/>
          <w:trHeight w:val="802"/>
        </w:trPr>
        <w:tc>
          <w:tcPr>
            <w:cnfStyle w:val="001000000000" w:firstRow="0" w:lastRow="0" w:firstColumn="1" w:lastColumn="0" w:oddVBand="0" w:evenVBand="0" w:oddHBand="0" w:evenHBand="0" w:firstRowFirstColumn="0" w:firstRowLastColumn="0" w:lastRowFirstColumn="0" w:lastRowLastColumn="0"/>
            <w:tcW w:w="9729" w:type="dxa"/>
          </w:tcPr>
          <w:p w14:paraId="644F63A2" w14:textId="77777777" w:rsidR="00E64B6F" w:rsidRPr="00E64B6F" w:rsidRDefault="00E64B6F" w:rsidP="00AD14E3">
            <w:pPr>
              <w:autoSpaceDE w:val="0"/>
              <w:autoSpaceDN w:val="0"/>
              <w:adjustRightInd w:val="0"/>
              <w:spacing w:after="0" w:line="240" w:lineRule="auto"/>
              <w:rPr>
                <w:b w:val="0"/>
                <w:bCs w:val="0"/>
                <w:sz w:val="20"/>
                <w:szCs w:val="20"/>
              </w:rPr>
            </w:pPr>
            <w:r w:rsidRPr="00CC0774">
              <w:rPr>
                <w:b w:val="0"/>
                <w:bCs w:val="0"/>
                <w:sz w:val="20"/>
                <w:szCs w:val="20"/>
              </w:rPr>
              <w:t>PHH Mortgage Services</w:t>
            </w:r>
            <w:r>
              <w:rPr>
                <w:b w:val="0"/>
                <w:bCs w:val="0"/>
                <w:sz w:val="20"/>
                <w:szCs w:val="20"/>
              </w:rPr>
              <w:br/>
            </w:r>
            <w:r w:rsidRPr="00E64B6F">
              <w:rPr>
                <w:b w:val="0"/>
                <w:bCs w:val="0"/>
                <w:sz w:val="20"/>
                <w:szCs w:val="20"/>
              </w:rPr>
              <w:t>Its Successors and/or assigns as their interest may appear</w:t>
            </w:r>
            <w:r w:rsidRPr="00E64B6F">
              <w:rPr>
                <w:b w:val="0"/>
                <w:bCs w:val="0"/>
                <w:sz w:val="20"/>
                <w:szCs w:val="20"/>
              </w:rPr>
              <w:br/>
              <w:t>PO Box 5954</w:t>
            </w:r>
            <w:r w:rsidRPr="00E64B6F">
              <w:rPr>
                <w:b w:val="0"/>
                <w:bCs w:val="0"/>
                <w:sz w:val="20"/>
                <w:szCs w:val="20"/>
              </w:rPr>
              <w:br/>
              <w:t>Springfield, OH 45501-5954</w:t>
            </w:r>
          </w:p>
          <w:p w14:paraId="54AE2015" w14:textId="77777777" w:rsidR="00E64B6F" w:rsidRPr="00CC0774" w:rsidRDefault="00E64B6F" w:rsidP="00AD14E3">
            <w:pPr>
              <w:autoSpaceDE w:val="0"/>
              <w:autoSpaceDN w:val="0"/>
              <w:adjustRightInd w:val="0"/>
              <w:spacing w:after="0" w:line="240" w:lineRule="auto"/>
              <w:rPr>
                <w:rFonts w:cs="Calibri"/>
                <w:b w:val="0"/>
                <w:bCs w:val="0"/>
                <w:color w:val="000000"/>
                <w:sz w:val="20"/>
                <w:szCs w:val="20"/>
              </w:rPr>
            </w:pPr>
            <w:r w:rsidRPr="00E64B6F">
              <w:rPr>
                <w:rFonts w:cs="Calibri"/>
                <w:b w:val="0"/>
                <w:bCs w:val="0"/>
                <w:color w:val="000000"/>
                <w:sz w:val="20"/>
                <w:szCs w:val="20"/>
              </w:rPr>
              <w:t>Attn:  Insurance Department</w:t>
            </w:r>
          </w:p>
        </w:tc>
      </w:tr>
    </w:tbl>
    <w:p w14:paraId="3AE0279A" w14:textId="77777777" w:rsidR="00E64B6F" w:rsidRPr="006263DF" w:rsidRDefault="00E64B6F" w:rsidP="006C6F08">
      <w:pPr>
        <w:autoSpaceDE w:val="0"/>
        <w:autoSpaceDN w:val="0"/>
        <w:adjustRightInd w:val="0"/>
        <w:spacing w:after="0" w:line="240" w:lineRule="auto"/>
        <w:ind w:left="144"/>
        <w:rPr>
          <w:sz w:val="20"/>
        </w:rPr>
      </w:pPr>
    </w:p>
    <w:p w14:paraId="03920D59" w14:textId="77777777" w:rsidR="00E64B6F" w:rsidRPr="006263DF" w:rsidRDefault="00E64B6F" w:rsidP="006C6F08">
      <w:pPr>
        <w:pStyle w:val="paragraph"/>
        <w:spacing w:before="0" w:beforeAutospacing="0" w:after="0" w:afterAutospacing="0"/>
        <w:textAlignment w:val="baseline"/>
        <w:rPr>
          <w:rStyle w:val="findhit"/>
          <w:rFonts w:ascii="Calibri" w:hAnsi="Calibri"/>
          <w:b/>
          <w:sz w:val="20"/>
        </w:rPr>
      </w:pPr>
    </w:p>
    <w:p w14:paraId="30425855" w14:textId="34A52FC2" w:rsidR="00175F14" w:rsidRPr="0010342E" w:rsidRDefault="00175F14" w:rsidP="0010342E">
      <w:pPr>
        <w:spacing w:after="0"/>
        <w:jc w:val="both"/>
        <w:rPr>
          <w:b/>
          <w:color w:val="002060"/>
          <w:sz w:val="20"/>
          <w:szCs w:val="20"/>
          <w:u w:val="single"/>
        </w:rPr>
      </w:pPr>
      <w:r w:rsidRPr="0010342E">
        <w:rPr>
          <w:b/>
          <w:color w:val="002060"/>
          <w:sz w:val="20"/>
          <w:szCs w:val="20"/>
          <w:u w:val="single"/>
        </w:rPr>
        <w:t>Insurance</w:t>
      </w:r>
    </w:p>
    <w:p w14:paraId="34503BA0" w14:textId="7398B600" w:rsidR="00B01E12" w:rsidRDefault="006233B3" w:rsidP="006233B3">
      <w:pPr>
        <w:rPr>
          <w:sz w:val="20"/>
          <w:szCs w:val="20"/>
        </w:rPr>
      </w:pPr>
      <w:r w:rsidRPr="003B1E5B">
        <w:rPr>
          <w:sz w:val="20"/>
          <w:szCs w:val="20"/>
        </w:rPr>
        <w:t xml:space="preserve">Pay all insurance premiums </w:t>
      </w:r>
      <w:r w:rsidR="00156DAC">
        <w:rPr>
          <w:sz w:val="20"/>
          <w:szCs w:val="20"/>
        </w:rPr>
        <w:t>45</w:t>
      </w:r>
      <w:r w:rsidRPr="003B1E5B">
        <w:rPr>
          <w:sz w:val="20"/>
          <w:szCs w:val="20"/>
        </w:rPr>
        <w:t xml:space="preserve"> days out from the transfer date. Notify PHH of any disbursements that should have been made at the time of transfer but were not</w:t>
      </w:r>
      <w:r w:rsidR="00E64B6F">
        <w:rPr>
          <w:sz w:val="20"/>
          <w:szCs w:val="20"/>
        </w:rPr>
        <w:t xml:space="preserve"> disbursed</w:t>
      </w:r>
      <w:r w:rsidRPr="003B1E5B">
        <w:rPr>
          <w:sz w:val="20"/>
          <w:szCs w:val="20"/>
        </w:rPr>
        <w:t xml:space="preserve">. </w:t>
      </w:r>
    </w:p>
    <w:p w14:paraId="2BAE81D0" w14:textId="471AF811" w:rsidR="001B6E51" w:rsidRPr="006263DF" w:rsidRDefault="001B6E51" w:rsidP="006263DF">
      <w:pPr>
        <w:rPr>
          <w:b/>
          <w:sz w:val="20"/>
        </w:rPr>
      </w:pPr>
      <w:r w:rsidRPr="006263DF">
        <w:rPr>
          <w:sz w:val="20"/>
        </w:rPr>
        <w:t xml:space="preserve">Provide a preliminary </w:t>
      </w:r>
      <w:r w:rsidR="00E64B6F">
        <w:rPr>
          <w:sz w:val="20"/>
          <w:szCs w:val="20"/>
        </w:rPr>
        <w:t>and</w:t>
      </w:r>
      <w:r w:rsidRPr="006263DF">
        <w:rPr>
          <w:sz w:val="20"/>
        </w:rPr>
        <w:t xml:space="preserve"> final report of loans with insurance information listed for each peril, for each loan including the following:</w:t>
      </w:r>
    </w:p>
    <w:p w14:paraId="60B6D3DD" w14:textId="77777777" w:rsidR="001B6E51" w:rsidRPr="006263DF" w:rsidRDefault="001B6E51" w:rsidP="00295391">
      <w:pPr>
        <w:pStyle w:val="ListParagraph"/>
        <w:numPr>
          <w:ilvl w:val="0"/>
          <w:numId w:val="20"/>
        </w:numPr>
        <w:rPr>
          <w:sz w:val="20"/>
        </w:rPr>
      </w:pPr>
      <w:r w:rsidRPr="006263DF">
        <w:rPr>
          <w:sz w:val="20"/>
        </w:rPr>
        <w:t>Loan number</w:t>
      </w:r>
    </w:p>
    <w:p w14:paraId="60EAB42D" w14:textId="40B74BD9" w:rsidR="001B6E51" w:rsidRPr="006263DF" w:rsidRDefault="001B6E51" w:rsidP="00295391">
      <w:pPr>
        <w:pStyle w:val="ListParagraph"/>
        <w:numPr>
          <w:ilvl w:val="0"/>
          <w:numId w:val="20"/>
        </w:numPr>
        <w:rPr>
          <w:sz w:val="20"/>
        </w:rPr>
      </w:pPr>
      <w:r w:rsidRPr="006263DF">
        <w:rPr>
          <w:sz w:val="20"/>
        </w:rPr>
        <w:t xml:space="preserve">Type Insurance (hazard, flood, wind, </w:t>
      </w:r>
      <w:r w:rsidR="000C5017" w:rsidRPr="006263DF">
        <w:rPr>
          <w:sz w:val="20"/>
        </w:rPr>
        <w:t>earthquake</w:t>
      </w:r>
      <w:r w:rsidRPr="006263DF">
        <w:rPr>
          <w:sz w:val="20"/>
        </w:rPr>
        <w:t>, etc.)</w:t>
      </w:r>
    </w:p>
    <w:p w14:paraId="270F1BF5" w14:textId="77777777" w:rsidR="001B6E51" w:rsidRPr="006263DF" w:rsidRDefault="001B6E51" w:rsidP="00295391">
      <w:pPr>
        <w:pStyle w:val="ListParagraph"/>
        <w:numPr>
          <w:ilvl w:val="0"/>
          <w:numId w:val="20"/>
        </w:numPr>
        <w:rPr>
          <w:sz w:val="20"/>
        </w:rPr>
      </w:pPr>
      <w:r w:rsidRPr="006263DF">
        <w:rPr>
          <w:sz w:val="20"/>
        </w:rPr>
        <w:t xml:space="preserve">Is it escrowed Yes = including in monthly T&amp;I, </w:t>
      </w:r>
      <w:proofErr w:type="gramStart"/>
      <w:r w:rsidRPr="006263DF">
        <w:rPr>
          <w:sz w:val="20"/>
        </w:rPr>
        <w:t>No</w:t>
      </w:r>
      <w:proofErr w:type="gramEnd"/>
      <w:r w:rsidRPr="006263DF">
        <w:rPr>
          <w:sz w:val="20"/>
        </w:rPr>
        <w:t xml:space="preserve"> = not escrowed in T&amp;I</w:t>
      </w:r>
    </w:p>
    <w:p w14:paraId="09B05847" w14:textId="77777777" w:rsidR="001B6E51" w:rsidRPr="006263DF" w:rsidRDefault="001B6E51" w:rsidP="00295391">
      <w:pPr>
        <w:pStyle w:val="ListParagraph"/>
        <w:numPr>
          <w:ilvl w:val="0"/>
          <w:numId w:val="20"/>
        </w:numPr>
        <w:rPr>
          <w:sz w:val="20"/>
        </w:rPr>
      </w:pPr>
      <w:r w:rsidRPr="006263DF">
        <w:rPr>
          <w:sz w:val="20"/>
        </w:rPr>
        <w:t>Agent code – as detailed in step #8 above (or name/address/phone)</w:t>
      </w:r>
    </w:p>
    <w:p w14:paraId="4D376034" w14:textId="77777777" w:rsidR="001B6E51" w:rsidRPr="006263DF" w:rsidRDefault="001B6E51" w:rsidP="00295391">
      <w:pPr>
        <w:pStyle w:val="ListParagraph"/>
        <w:numPr>
          <w:ilvl w:val="0"/>
          <w:numId w:val="20"/>
        </w:numPr>
        <w:rPr>
          <w:sz w:val="20"/>
        </w:rPr>
      </w:pPr>
      <w:r w:rsidRPr="006263DF">
        <w:rPr>
          <w:sz w:val="20"/>
        </w:rPr>
        <w:t>Insurance Carrier code - as detailed in step #</w:t>
      </w:r>
      <w:proofErr w:type="gramStart"/>
      <w:r w:rsidRPr="006263DF">
        <w:rPr>
          <w:sz w:val="20"/>
        </w:rPr>
        <w:t>8  (</w:t>
      </w:r>
      <w:proofErr w:type="gramEnd"/>
      <w:r w:rsidRPr="006263DF">
        <w:rPr>
          <w:sz w:val="20"/>
        </w:rPr>
        <w:t>or name/address/phone)</w:t>
      </w:r>
    </w:p>
    <w:p w14:paraId="60727E82" w14:textId="77777777" w:rsidR="001B6E51" w:rsidRPr="006263DF" w:rsidRDefault="001B6E51" w:rsidP="00295391">
      <w:pPr>
        <w:pStyle w:val="ListParagraph"/>
        <w:numPr>
          <w:ilvl w:val="0"/>
          <w:numId w:val="20"/>
        </w:numPr>
        <w:rPr>
          <w:sz w:val="20"/>
        </w:rPr>
      </w:pPr>
      <w:r w:rsidRPr="006263DF">
        <w:rPr>
          <w:sz w:val="20"/>
        </w:rPr>
        <w:t>Policy number</w:t>
      </w:r>
    </w:p>
    <w:p w14:paraId="236C3657" w14:textId="77777777" w:rsidR="001B6E51" w:rsidRPr="006263DF" w:rsidRDefault="001B6E51" w:rsidP="00295391">
      <w:pPr>
        <w:pStyle w:val="ListParagraph"/>
        <w:numPr>
          <w:ilvl w:val="0"/>
          <w:numId w:val="20"/>
        </w:numPr>
        <w:rPr>
          <w:sz w:val="20"/>
        </w:rPr>
      </w:pPr>
      <w:r w:rsidRPr="006263DF">
        <w:rPr>
          <w:sz w:val="20"/>
        </w:rPr>
        <w:t xml:space="preserve">Policy Effective Date </w:t>
      </w:r>
    </w:p>
    <w:p w14:paraId="096D7DC7" w14:textId="77777777" w:rsidR="001B6E51" w:rsidRPr="006263DF" w:rsidRDefault="001B6E51" w:rsidP="00295391">
      <w:pPr>
        <w:pStyle w:val="ListParagraph"/>
        <w:numPr>
          <w:ilvl w:val="0"/>
          <w:numId w:val="20"/>
        </w:numPr>
        <w:rPr>
          <w:sz w:val="20"/>
        </w:rPr>
      </w:pPr>
      <w:r w:rsidRPr="006263DF">
        <w:rPr>
          <w:sz w:val="20"/>
        </w:rPr>
        <w:t>Policy Next Due Date</w:t>
      </w:r>
    </w:p>
    <w:p w14:paraId="487EEA6C" w14:textId="77777777" w:rsidR="001B6E51" w:rsidRPr="006263DF" w:rsidRDefault="001B6E51" w:rsidP="00295391">
      <w:pPr>
        <w:pStyle w:val="ListParagraph"/>
        <w:numPr>
          <w:ilvl w:val="0"/>
          <w:numId w:val="20"/>
        </w:numPr>
        <w:rPr>
          <w:sz w:val="20"/>
        </w:rPr>
      </w:pPr>
      <w:r w:rsidRPr="006263DF">
        <w:rPr>
          <w:sz w:val="20"/>
        </w:rPr>
        <w:t>Policy Expiration Date</w:t>
      </w:r>
    </w:p>
    <w:p w14:paraId="47F414BD" w14:textId="77777777" w:rsidR="001B6E51" w:rsidRPr="006263DF" w:rsidRDefault="001B6E51" w:rsidP="00295391">
      <w:pPr>
        <w:pStyle w:val="ListParagraph"/>
        <w:numPr>
          <w:ilvl w:val="0"/>
          <w:numId w:val="20"/>
        </w:numPr>
        <w:rPr>
          <w:sz w:val="20"/>
        </w:rPr>
      </w:pPr>
      <w:r w:rsidRPr="006263DF">
        <w:rPr>
          <w:sz w:val="20"/>
        </w:rPr>
        <w:t>Premium Term (1 = monthly, 6 = semi-annually, 12 = annually, etc.)</w:t>
      </w:r>
    </w:p>
    <w:p w14:paraId="79CC78E3" w14:textId="77777777" w:rsidR="001B6E51" w:rsidRPr="006263DF" w:rsidRDefault="001B6E51" w:rsidP="00295391">
      <w:pPr>
        <w:pStyle w:val="ListParagraph"/>
        <w:numPr>
          <w:ilvl w:val="0"/>
          <w:numId w:val="20"/>
        </w:numPr>
        <w:rPr>
          <w:sz w:val="20"/>
        </w:rPr>
      </w:pPr>
      <w:r w:rsidRPr="006263DF">
        <w:rPr>
          <w:sz w:val="20"/>
        </w:rPr>
        <w:t>Coverage amount</w:t>
      </w:r>
    </w:p>
    <w:p w14:paraId="3446A1B0" w14:textId="77777777" w:rsidR="001B6E51" w:rsidRPr="006263DF" w:rsidRDefault="001B6E51" w:rsidP="00295391">
      <w:pPr>
        <w:pStyle w:val="ListParagraph"/>
        <w:numPr>
          <w:ilvl w:val="0"/>
          <w:numId w:val="20"/>
        </w:numPr>
        <w:rPr>
          <w:sz w:val="20"/>
        </w:rPr>
      </w:pPr>
      <w:r w:rsidRPr="006263DF">
        <w:rPr>
          <w:sz w:val="20"/>
        </w:rPr>
        <w:t>Deductible amount</w:t>
      </w:r>
    </w:p>
    <w:p w14:paraId="14B5B548" w14:textId="77777777" w:rsidR="001B6E51" w:rsidRPr="006263DF" w:rsidRDefault="001B6E51" w:rsidP="00295391">
      <w:pPr>
        <w:pStyle w:val="ListParagraph"/>
        <w:numPr>
          <w:ilvl w:val="0"/>
          <w:numId w:val="20"/>
        </w:numPr>
        <w:rPr>
          <w:sz w:val="20"/>
        </w:rPr>
      </w:pPr>
      <w:r w:rsidRPr="006263DF">
        <w:rPr>
          <w:sz w:val="20"/>
        </w:rPr>
        <w:t>Premium amount due (based on Premium Term)</w:t>
      </w:r>
    </w:p>
    <w:p w14:paraId="19F8448E" w14:textId="77777777" w:rsidR="001B6E51" w:rsidRPr="006263DF" w:rsidRDefault="001B6E51" w:rsidP="00295391">
      <w:pPr>
        <w:pStyle w:val="ListParagraph"/>
        <w:numPr>
          <w:ilvl w:val="0"/>
          <w:numId w:val="20"/>
        </w:numPr>
        <w:rPr>
          <w:sz w:val="20"/>
        </w:rPr>
      </w:pPr>
      <w:r w:rsidRPr="006263DF">
        <w:rPr>
          <w:sz w:val="20"/>
        </w:rPr>
        <w:t>Flood Zone</w:t>
      </w:r>
    </w:p>
    <w:p w14:paraId="646AB44E" w14:textId="77777777" w:rsidR="001B6E51" w:rsidRPr="006263DF" w:rsidRDefault="001B6E51" w:rsidP="00295391">
      <w:pPr>
        <w:pStyle w:val="ListParagraph"/>
        <w:numPr>
          <w:ilvl w:val="0"/>
          <w:numId w:val="20"/>
        </w:numPr>
        <w:rPr>
          <w:sz w:val="20"/>
        </w:rPr>
      </w:pPr>
      <w:r w:rsidRPr="006263DF">
        <w:rPr>
          <w:sz w:val="20"/>
        </w:rPr>
        <w:t>If Condo – number of units</w:t>
      </w:r>
    </w:p>
    <w:p w14:paraId="3D8FAAE2" w14:textId="77777777" w:rsidR="00464120" w:rsidRPr="006263DF" w:rsidRDefault="001B6E51" w:rsidP="00295391">
      <w:pPr>
        <w:pStyle w:val="ListParagraph"/>
        <w:numPr>
          <w:ilvl w:val="0"/>
          <w:numId w:val="20"/>
        </w:numPr>
        <w:rPr>
          <w:sz w:val="20"/>
        </w:rPr>
      </w:pPr>
      <w:r w:rsidRPr="006263DF">
        <w:rPr>
          <w:sz w:val="20"/>
        </w:rPr>
        <w:t>If Condo – structure description</w:t>
      </w:r>
    </w:p>
    <w:p w14:paraId="7F60FA64" w14:textId="7EEEF893" w:rsidR="008B1C99" w:rsidRPr="006263DF" w:rsidRDefault="001B6E51" w:rsidP="00295391">
      <w:pPr>
        <w:pStyle w:val="ListParagraph"/>
        <w:numPr>
          <w:ilvl w:val="0"/>
          <w:numId w:val="20"/>
        </w:numPr>
      </w:pPr>
      <w:r w:rsidRPr="006263DF">
        <w:rPr>
          <w:sz w:val="20"/>
        </w:rPr>
        <w:t>If Condo – Master Coverage Amount</w:t>
      </w:r>
    </w:p>
    <w:p w14:paraId="3CDB54FA" w14:textId="0DFC284D" w:rsidR="006C6F08" w:rsidRPr="004E723D" w:rsidRDefault="006C6F08" w:rsidP="00295391">
      <w:pPr>
        <w:pStyle w:val="Heading3"/>
        <w:numPr>
          <w:ilvl w:val="1"/>
          <w:numId w:val="8"/>
        </w:numPr>
        <w:ind w:left="270"/>
      </w:pPr>
      <w:bookmarkStart w:id="82" w:name="_Special_Loans/ARM/SCRA-Servicemembe"/>
      <w:bookmarkStart w:id="83" w:name="_Customer_Service"/>
      <w:bookmarkStart w:id="84" w:name="_Internal_Revenue_Service"/>
      <w:bookmarkStart w:id="85" w:name="_Collateral"/>
      <w:bookmarkStart w:id="86" w:name="_Image_Transfer_Requirements"/>
      <w:bookmarkStart w:id="87" w:name="_19.__Assignment"/>
      <w:bookmarkStart w:id="88" w:name="_Assignment_of_Mortgage"/>
      <w:bookmarkStart w:id="89" w:name="_Quality_Assurance_Guidelines"/>
      <w:bookmarkEnd w:id="82"/>
      <w:bookmarkEnd w:id="83"/>
      <w:bookmarkEnd w:id="84"/>
      <w:bookmarkEnd w:id="85"/>
      <w:bookmarkEnd w:id="86"/>
      <w:bookmarkEnd w:id="87"/>
      <w:bookmarkEnd w:id="88"/>
      <w:bookmarkEnd w:id="89"/>
      <w:r w:rsidRPr="004E723D">
        <w:t xml:space="preserve">  </w:t>
      </w:r>
      <w:bookmarkStart w:id="90" w:name="_Toc202267782"/>
      <w:r>
        <w:t>Image Transfer Requirements</w:t>
      </w:r>
      <w:bookmarkEnd w:id="90"/>
    </w:p>
    <w:p w14:paraId="2A145F78" w14:textId="308BB591" w:rsidR="00231E43" w:rsidRPr="006E0D7B" w:rsidRDefault="00231E43" w:rsidP="00E81537">
      <w:pPr>
        <w:spacing w:after="0"/>
        <w:rPr>
          <w:rFonts w:asciiTheme="minorHAnsi" w:hAnsiTheme="minorHAnsi" w:cs="Arial"/>
          <w:color w:val="000000"/>
          <w:sz w:val="20"/>
          <w:szCs w:val="20"/>
        </w:rPr>
      </w:pPr>
      <w:r w:rsidRPr="00332034">
        <w:rPr>
          <w:rFonts w:eastAsia="Times New Roman"/>
          <w:bCs/>
          <w:sz w:val="20"/>
          <w:szCs w:val="20"/>
        </w:rPr>
        <w:t>PHH requires imaged</w:t>
      </w:r>
      <w:r w:rsidRPr="00882166">
        <w:rPr>
          <w:rFonts w:eastAsia="Times New Roman"/>
          <w:bCs/>
          <w:sz w:val="20"/>
          <w:szCs w:val="20"/>
        </w:rPr>
        <w:t xml:space="preserve"> and indexed </w:t>
      </w:r>
      <w:r>
        <w:rPr>
          <w:rFonts w:eastAsia="Times New Roman"/>
          <w:bCs/>
          <w:sz w:val="20"/>
          <w:szCs w:val="20"/>
        </w:rPr>
        <w:t>m</w:t>
      </w:r>
      <w:r w:rsidRPr="00882166">
        <w:rPr>
          <w:rFonts w:eastAsia="Times New Roman"/>
          <w:bCs/>
          <w:sz w:val="20"/>
          <w:szCs w:val="20"/>
        </w:rPr>
        <w:t xml:space="preserve">ortgage </w:t>
      </w:r>
      <w:r>
        <w:rPr>
          <w:rFonts w:eastAsia="Times New Roman"/>
          <w:bCs/>
          <w:sz w:val="20"/>
          <w:szCs w:val="20"/>
        </w:rPr>
        <w:t>l</w:t>
      </w:r>
      <w:r w:rsidRPr="00882166">
        <w:rPr>
          <w:rFonts w:eastAsia="Times New Roman"/>
          <w:bCs/>
          <w:sz w:val="20"/>
          <w:szCs w:val="20"/>
        </w:rPr>
        <w:t xml:space="preserve">oan </w:t>
      </w:r>
      <w:r>
        <w:rPr>
          <w:rFonts w:eastAsia="Times New Roman"/>
          <w:bCs/>
          <w:sz w:val="20"/>
          <w:szCs w:val="20"/>
        </w:rPr>
        <w:t>d</w:t>
      </w:r>
      <w:r w:rsidRPr="00882166">
        <w:rPr>
          <w:rFonts w:eastAsia="Times New Roman"/>
          <w:bCs/>
          <w:sz w:val="20"/>
          <w:szCs w:val="20"/>
        </w:rPr>
        <w:t xml:space="preserve">ocuments. These should be delivered </w:t>
      </w:r>
      <w:r w:rsidRPr="00F44978">
        <w:rPr>
          <w:rFonts w:eastAsia="Times New Roman"/>
          <w:bCs/>
          <w:sz w:val="20"/>
          <w:szCs w:val="20"/>
        </w:rPr>
        <w:t xml:space="preserve">with the </w:t>
      </w:r>
      <w:r>
        <w:rPr>
          <w:rFonts w:eastAsia="Times New Roman"/>
          <w:bCs/>
          <w:sz w:val="20"/>
          <w:szCs w:val="20"/>
        </w:rPr>
        <w:t>loan boarding file</w:t>
      </w:r>
      <w:r w:rsidRPr="00F44978">
        <w:rPr>
          <w:rFonts w:eastAsia="Times New Roman"/>
          <w:bCs/>
          <w:sz w:val="20"/>
          <w:szCs w:val="20"/>
        </w:rPr>
        <w:t xml:space="preserve"> into the</w:t>
      </w:r>
      <w:r w:rsidRPr="00882166">
        <w:rPr>
          <w:rFonts w:eastAsia="Times New Roman"/>
          <w:bCs/>
          <w:sz w:val="20"/>
          <w:szCs w:val="20"/>
        </w:rPr>
        <w:t xml:space="preserve"> correct SFTP folder.</w:t>
      </w:r>
      <w:r>
        <w:rPr>
          <w:rFonts w:eastAsia="Times New Roman"/>
          <w:bCs/>
          <w:sz w:val="20"/>
          <w:szCs w:val="20"/>
        </w:rPr>
        <w:t xml:space="preserve">  </w:t>
      </w:r>
      <w:r w:rsidRPr="006E0D7B">
        <w:rPr>
          <w:rFonts w:asciiTheme="minorHAnsi" w:hAnsiTheme="minorHAnsi" w:cs="Arial"/>
          <w:color w:val="000000"/>
          <w:sz w:val="20"/>
          <w:szCs w:val="20"/>
        </w:rPr>
        <w:t xml:space="preserve">Images need to be transferred to PHH in the mutually agreed upon method; SFTP or hard drive is recommended based on volume.  File types should be in either *.pdf (preferred) or *.TIFF formats. </w:t>
      </w:r>
      <w:r>
        <w:rPr>
          <w:rFonts w:asciiTheme="minorHAnsi" w:hAnsiTheme="minorHAnsi" w:cs="Arial"/>
          <w:color w:val="000000"/>
          <w:sz w:val="20"/>
          <w:szCs w:val="20"/>
        </w:rPr>
        <w:t xml:space="preserve">Bookmarked PDF formats should be at a single level and bookmark should be named by their document type. Multi-level bookmarks are not </w:t>
      </w:r>
      <w:r>
        <w:rPr>
          <w:rFonts w:asciiTheme="minorHAnsi" w:hAnsiTheme="minorHAnsi" w:cs="Arial"/>
          <w:color w:val="000000"/>
          <w:sz w:val="20"/>
          <w:szCs w:val="20"/>
        </w:rPr>
        <w:lastRenderedPageBreak/>
        <w:t xml:space="preserve">an acceptable format. </w:t>
      </w:r>
      <w:r w:rsidRPr="006E0D7B">
        <w:rPr>
          <w:rFonts w:asciiTheme="minorHAnsi" w:hAnsiTheme="minorHAnsi" w:cs="Arial"/>
          <w:color w:val="000000"/>
          <w:sz w:val="20"/>
          <w:szCs w:val="20"/>
        </w:rPr>
        <w:t xml:space="preserve">Confirm content integrity of files before transfer to PHH.   Image files must have the following naming conventions (unless other acceptable file name is approved by the </w:t>
      </w:r>
      <w:r>
        <w:rPr>
          <w:rFonts w:asciiTheme="minorHAnsi" w:hAnsiTheme="minorHAnsi" w:cs="Arial"/>
          <w:color w:val="000000"/>
          <w:sz w:val="20"/>
          <w:szCs w:val="20"/>
        </w:rPr>
        <w:t>Transfer</w:t>
      </w:r>
      <w:r w:rsidRPr="006E0D7B">
        <w:rPr>
          <w:rFonts w:asciiTheme="minorHAnsi" w:hAnsiTheme="minorHAnsi" w:cs="Arial"/>
          <w:color w:val="000000"/>
          <w:sz w:val="20"/>
          <w:szCs w:val="20"/>
        </w:rPr>
        <w:t xml:space="preserve"> </w:t>
      </w:r>
      <w:r>
        <w:rPr>
          <w:rFonts w:asciiTheme="minorHAnsi" w:hAnsiTheme="minorHAnsi" w:cs="Arial"/>
          <w:color w:val="000000"/>
          <w:sz w:val="20"/>
          <w:szCs w:val="20"/>
        </w:rPr>
        <w:t>C</w:t>
      </w:r>
      <w:r w:rsidRPr="006E0D7B">
        <w:rPr>
          <w:rFonts w:asciiTheme="minorHAnsi" w:hAnsiTheme="minorHAnsi" w:cs="Arial"/>
          <w:color w:val="000000"/>
          <w:sz w:val="20"/>
          <w:szCs w:val="20"/>
        </w:rPr>
        <w:t>oordinator) to result in accurate Indexing:</w:t>
      </w:r>
    </w:p>
    <w:p w14:paraId="6A9F4DB7" w14:textId="77777777" w:rsidR="00231E43" w:rsidRDefault="00231E43" w:rsidP="00231E43">
      <w:pPr>
        <w:spacing w:after="0" w:line="240" w:lineRule="auto"/>
        <w:ind w:left="720" w:hanging="360"/>
        <w:rPr>
          <w:rFonts w:asciiTheme="minorHAnsi" w:hAnsiTheme="minorHAnsi" w:cs="Arial"/>
          <w:b/>
          <w:sz w:val="20"/>
          <w:szCs w:val="20"/>
        </w:rPr>
      </w:pPr>
    </w:p>
    <w:p w14:paraId="7C755E7C" w14:textId="424A18C8" w:rsidR="00231E43" w:rsidRPr="006E0D7B" w:rsidRDefault="00231E43" w:rsidP="00231E43">
      <w:pPr>
        <w:spacing w:after="0" w:line="240" w:lineRule="auto"/>
        <w:ind w:left="720" w:hanging="360"/>
        <w:rPr>
          <w:rFonts w:asciiTheme="minorHAnsi" w:eastAsia="Times New Roman" w:hAnsiTheme="minorHAnsi" w:cs="Arial"/>
          <w:color w:val="000000"/>
          <w:sz w:val="20"/>
          <w:szCs w:val="20"/>
        </w:rPr>
      </w:pPr>
      <w:r w:rsidRPr="006E0D7B">
        <w:rPr>
          <w:rFonts w:asciiTheme="minorHAnsi" w:hAnsiTheme="minorHAnsi" w:cs="Arial"/>
          <w:b/>
          <w:sz w:val="20"/>
          <w:szCs w:val="20"/>
        </w:rPr>
        <w:t>TransferredfromClient_Loannumber(preferPHH)_ClientDocType_ClientDocCreatedDateTime_UniqueId.</w:t>
      </w:r>
      <w:r w:rsidR="00E81537">
        <w:rPr>
          <w:rFonts w:asciiTheme="minorHAnsi" w:hAnsiTheme="minorHAnsi" w:cs="Arial"/>
          <w:b/>
          <w:sz w:val="20"/>
          <w:szCs w:val="20"/>
        </w:rPr>
        <w:t>extension (acceptable as .PDF or .TIFF)</w:t>
      </w:r>
      <w:r w:rsidRPr="006E0D7B">
        <w:rPr>
          <w:rFonts w:asciiTheme="minorHAnsi" w:hAnsiTheme="minorHAnsi" w:cs="Arial"/>
          <w:b/>
          <w:sz w:val="20"/>
          <w:szCs w:val="20"/>
        </w:rPr>
        <w:t xml:space="preserve"> </w:t>
      </w:r>
    </w:p>
    <w:p w14:paraId="3DB6C8A9" w14:textId="77777777" w:rsidR="00231E43" w:rsidRPr="006E0D7B" w:rsidRDefault="00231E43" w:rsidP="00231E43">
      <w:pPr>
        <w:spacing w:after="0" w:line="240" w:lineRule="auto"/>
        <w:ind w:left="720" w:hanging="360"/>
        <w:rPr>
          <w:rFonts w:asciiTheme="minorHAnsi" w:hAnsiTheme="minorHAnsi" w:cs="Arial"/>
          <w:b/>
          <w:sz w:val="20"/>
          <w:szCs w:val="20"/>
        </w:rPr>
      </w:pPr>
      <w:r w:rsidRPr="006E0D7B">
        <w:rPr>
          <w:rFonts w:asciiTheme="minorHAnsi" w:hAnsiTheme="minorHAnsi" w:cs="Arial"/>
          <w:b/>
          <w:sz w:val="20"/>
          <w:szCs w:val="20"/>
        </w:rPr>
        <w:t>Example: Clientname_0349376042_GNNDWorksheet_20110921111203_0001.TIFF</w:t>
      </w:r>
    </w:p>
    <w:p w14:paraId="283CE0ED" w14:textId="77777777" w:rsidR="00231E43" w:rsidRPr="006E0D7B" w:rsidRDefault="00231E43" w:rsidP="00295391">
      <w:pPr>
        <w:pStyle w:val="ListParagraph"/>
        <w:numPr>
          <w:ilvl w:val="1"/>
          <w:numId w:val="27"/>
        </w:numPr>
        <w:spacing w:after="0" w:line="240" w:lineRule="auto"/>
        <w:rPr>
          <w:rFonts w:asciiTheme="minorHAnsi" w:hAnsiTheme="minorHAnsi" w:cs="Arial"/>
          <w:sz w:val="20"/>
          <w:szCs w:val="20"/>
        </w:rPr>
      </w:pPr>
      <w:r w:rsidRPr="006E0D7B">
        <w:rPr>
          <w:rFonts w:asciiTheme="minorHAnsi" w:hAnsiTheme="minorHAnsi" w:cs="Arial"/>
          <w:sz w:val="20"/>
          <w:szCs w:val="20"/>
        </w:rPr>
        <w:t>Do not use the underscore “_” anywhere in the file name except as designated above between values.</w:t>
      </w:r>
    </w:p>
    <w:p w14:paraId="428D9C4B" w14:textId="77777777" w:rsidR="00231E43" w:rsidRPr="006E0D7B" w:rsidRDefault="00231E43" w:rsidP="00295391">
      <w:pPr>
        <w:pStyle w:val="ListParagraph"/>
        <w:numPr>
          <w:ilvl w:val="1"/>
          <w:numId w:val="27"/>
        </w:numPr>
        <w:spacing w:after="0" w:line="240" w:lineRule="auto"/>
        <w:rPr>
          <w:rFonts w:asciiTheme="minorHAnsi" w:hAnsiTheme="minorHAnsi" w:cs="Arial"/>
          <w:sz w:val="20"/>
          <w:szCs w:val="20"/>
        </w:rPr>
      </w:pPr>
      <w:r w:rsidRPr="006E0D7B">
        <w:rPr>
          <w:rFonts w:asciiTheme="minorHAnsi" w:hAnsiTheme="minorHAnsi" w:cs="Arial"/>
          <w:sz w:val="20"/>
          <w:szCs w:val="20"/>
        </w:rPr>
        <w:t xml:space="preserve">Use the date and time the image file was created for reference purposes. PHH will stamp the date and time the image was transferred. </w:t>
      </w:r>
    </w:p>
    <w:p w14:paraId="4DB1CBED" w14:textId="77777777" w:rsidR="00231E43" w:rsidRPr="006E0D7B" w:rsidRDefault="00231E43" w:rsidP="00295391">
      <w:pPr>
        <w:pStyle w:val="ListParagraph"/>
        <w:numPr>
          <w:ilvl w:val="1"/>
          <w:numId w:val="27"/>
        </w:numPr>
        <w:spacing w:after="0" w:line="240" w:lineRule="auto"/>
        <w:rPr>
          <w:rFonts w:asciiTheme="minorHAnsi" w:hAnsiTheme="minorHAnsi" w:cs="Arial"/>
          <w:sz w:val="20"/>
          <w:szCs w:val="20"/>
        </w:rPr>
      </w:pPr>
      <w:r w:rsidRPr="006E0D7B">
        <w:rPr>
          <w:rFonts w:asciiTheme="minorHAnsi" w:hAnsiTheme="minorHAnsi" w:cs="Arial"/>
          <w:sz w:val="20"/>
          <w:szCs w:val="20"/>
        </w:rPr>
        <w:t>The unique identifier is used as a differentiator when all other elements of the name are the same.</w:t>
      </w:r>
    </w:p>
    <w:p w14:paraId="38E92568" w14:textId="77777777" w:rsidR="00231E43" w:rsidRPr="006E0D7B" w:rsidRDefault="00231E43" w:rsidP="00295391">
      <w:pPr>
        <w:pStyle w:val="ListParagraph"/>
        <w:numPr>
          <w:ilvl w:val="1"/>
          <w:numId w:val="27"/>
        </w:numPr>
        <w:spacing w:after="0" w:line="240" w:lineRule="auto"/>
        <w:rPr>
          <w:rFonts w:asciiTheme="minorHAnsi" w:hAnsiTheme="minorHAnsi" w:cs="Arial"/>
          <w:sz w:val="20"/>
          <w:szCs w:val="20"/>
        </w:rPr>
      </w:pPr>
      <w:r w:rsidRPr="006E0D7B">
        <w:rPr>
          <w:rFonts w:asciiTheme="minorHAnsi" w:hAnsiTheme="minorHAnsi" w:cs="Arial"/>
          <w:sz w:val="20"/>
          <w:szCs w:val="20"/>
        </w:rPr>
        <w:t>The Client Document Type must be a value provided to PHH in the Document Type listing and mapping table.</w:t>
      </w:r>
    </w:p>
    <w:p w14:paraId="634CC63E" w14:textId="4D500A65" w:rsidR="00231E43" w:rsidRPr="006E0D7B" w:rsidRDefault="00231E43" w:rsidP="00295391">
      <w:pPr>
        <w:pStyle w:val="ListParagraph"/>
        <w:numPr>
          <w:ilvl w:val="1"/>
          <w:numId w:val="27"/>
        </w:numPr>
        <w:spacing w:after="0" w:line="240" w:lineRule="auto"/>
        <w:rPr>
          <w:rFonts w:asciiTheme="minorHAnsi" w:hAnsiTheme="minorHAnsi" w:cs="Arial"/>
          <w:sz w:val="20"/>
          <w:szCs w:val="20"/>
        </w:rPr>
      </w:pPr>
      <w:r w:rsidRPr="006E0D7B">
        <w:rPr>
          <w:rFonts w:asciiTheme="minorHAnsi" w:hAnsiTheme="minorHAnsi" w:cs="Arial"/>
          <w:sz w:val="20"/>
          <w:szCs w:val="20"/>
        </w:rPr>
        <w:t xml:space="preserve">The file name must be less than or equal to </w:t>
      </w:r>
      <w:r w:rsidR="00DB2FF7" w:rsidRPr="00F36C25">
        <w:rPr>
          <w:rFonts w:asciiTheme="minorHAnsi" w:hAnsiTheme="minorHAnsi" w:cs="Arial"/>
          <w:b/>
          <w:bCs/>
          <w:sz w:val="20"/>
          <w:szCs w:val="20"/>
        </w:rPr>
        <w:t>7</w:t>
      </w:r>
      <w:r w:rsidRPr="00F36C25">
        <w:rPr>
          <w:rFonts w:asciiTheme="minorHAnsi" w:hAnsiTheme="minorHAnsi" w:cs="Arial"/>
          <w:b/>
          <w:bCs/>
          <w:sz w:val="20"/>
          <w:szCs w:val="20"/>
        </w:rPr>
        <w:t>0</w:t>
      </w:r>
      <w:r w:rsidRPr="006E0D7B">
        <w:rPr>
          <w:rFonts w:asciiTheme="minorHAnsi" w:hAnsiTheme="minorHAnsi" w:cs="Arial"/>
          <w:sz w:val="20"/>
          <w:szCs w:val="20"/>
        </w:rPr>
        <w:t xml:space="preserve"> characters in total length. </w:t>
      </w:r>
    </w:p>
    <w:p w14:paraId="135E32F6" w14:textId="77777777" w:rsidR="00231E43" w:rsidRPr="006E0D7B" w:rsidRDefault="00231E43" w:rsidP="00295391">
      <w:pPr>
        <w:pStyle w:val="ListParagraph"/>
        <w:numPr>
          <w:ilvl w:val="1"/>
          <w:numId w:val="27"/>
        </w:numPr>
        <w:spacing w:after="0" w:line="240" w:lineRule="auto"/>
        <w:rPr>
          <w:rFonts w:asciiTheme="minorHAnsi" w:hAnsiTheme="minorHAnsi" w:cs="Arial"/>
          <w:sz w:val="20"/>
          <w:szCs w:val="20"/>
        </w:rPr>
      </w:pPr>
      <w:r w:rsidRPr="006E0D7B">
        <w:rPr>
          <w:rFonts w:asciiTheme="minorHAnsi" w:hAnsiTheme="minorHAnsi" w:cs="Arial"/>
          <w:sz w:val="20"/>
          <w:szCs w:val="20"/>
        </w:rPr>
        <w:t xml:space="preserve">Loan level imaged documents cannot have a password on them.  </w:t>
      </w:r>
    </w:p>
    <w:p w14:paraId="1FD5B334" w14:textId="77777777" w:rsidR="00231E43" w:rsidRDefault="00231E43" w:rsidP="00231E43">
      <w:pPr>
        <w:spacing w:after="0" w:line="240" w:lineRule="auto"/>
        <w:rPr>
          <w:rFonts w:asciiTheme="minorHAnsi" w:hAnsiTheme="minorHAnsi" w:cs="Arial"/>
          <w:color w:val="000000"/>
          <w:sz w:val="20"/>
          <w:szCs w:val="20"/>
        </w:rPr>
      </w:pPr>
    </w:p>
    <w:p w14:paraId="3EF2AD23" w14:textId="5452671C" w:rsidR="00231E43" w:rsidRPr="006E0D7B" w:rsidRDefault="00231E43" w:rsidP="00231E43">
      <w:pPr>
        <w:spacing w:after="0" w:line="240" w:lineRule="auto"/>
        <w:rPr>
          <w:rFonts w:asciiTheme="minorHAnsi" w:hAnsiTheme="minorHAnsi" w:cs="Arial"/>
          <w:color w:val="000000"/>
          <w:sz w:val="20"/>
          <w:szCs w:val="20"/>
        </w:rPr>
      </w:pPr>
      <w:r w:rsidRPr="006E0D7B">
        <w:rPr>
          <w:rFonts w:asciiTheme="minorHAnsi" w:hAnsiTheme="minorHAnsi" w:cs="Arial"/>
          <w:color w:val="000000"/>
          <w:sz w:val="20"/>
          <w:szCs w:val="20"/>
        </w:rPr>
        <w:t xml:space="preserve">Provide an inventory of image files created and sent to PHH after processing has completed.  This inventory should contain at least two fields: </w:t>
      </w:r>
      <w:r w:rsidR="00E81537">
        <w:rPr>
          <w:rFonts w:asciiTheme="minorHAnsi" w:hAnsiTheme="minorHAnsi" w:cs="Arial"/>
          <w:color w:val="000000"/>
          <w:sz w:val="20"/>
          <w:szCs w:val="20"/>
        </w:rPr>
        <w:t xml:space="preserve">PHH </w:t>
      </w:r>
      <w:r w:rsidRPr="006E0D7B">
        <w:rPr>
          <w:rFonts w:asciiTheme="minorHAnsi" w:hAnsiTheme="minorHAnsi" w:cs="Arial"/>
          <w:color w:val="000000"/>
          <w:sz w:val="20"/>
          <w:szCs w:val="20"/>
        </w:rPr>
        <w:t xml:space="preserve">Loan </w:t>
      </w:r>
      <w:r w:rsidR="00E81537">
        <w:rPr>
          <w:rFonts w:asciiTheme="minorHAnsi" w:hAnsiTheme="minorHAnsi" w:cs="Arial"/>
          <w:color w:val="000000"/>
          <w:sz w:val="20"/>
          <w:szCs w:val="20"/>
        </w:rPr>
        <w:t>N</w:t>
      </w:r>
      <w:r w:rsidRPr="006E0D7B">
        <w:rPr>
          <w:rFonts w:asciiTheme="minorHAnsi" w:hAnsiTheme="minorHAnsi" w:cs="Arial"/>
          <w:color w:val="000000"/>
          <w:sz w:val="20"/>
          <w:szCs w:val="20"/>
        </w:rPr>
        <w:t xml:space="preserve">umber and image file name to allow document level reconciliation. </w:t>
      </w:r>
    </w:p>
    <w:p w14:paraId="7EE8F167" w14:textId="77777777" w:rsidR="00231E43" w:rsidRPr="008976BC" w:rsidRDefault="00231E43" w:rsidP="00231E43">
      <w:pPr>
        <w:spacing w:after="0"/>
        <w:ind w:left="144"/>
        <w:rPr>
          <w:rFonts w:eastAsia="Times New Roman"/>
          <w:bCs/>
          <w:sz w:val="20"/>
          <w:szCs w:val="20"/>
        </w:rPr>
      </w:pPr>
    </w:p>
    <w:p w14:paraId="4981E684" w14:textId="77777777" w:rsidR="00231E43" w:rsidRDefault="00231E43" w:rsidP="00231E43">
      <w:pPr>
        <w:pStyle w:val="paragraph"/>
        <w:spacing w:before="0" w:beforeAutospacing="0" w:after="0" w:afterAutospacing="0"/>
        <w:textAlignment w:val="baseline"/>
        <w:rPr>
          <w:rFonts w:ascii="Calibri" w:eastAsia="Calibri" w:hAnsi="Calibri"/>
          <w:b/>
          <w:color w:val="002060"/>
          <w:sz w:val="20"/>
          <w:szCs w:val="20"/>
          <w:u w:val="single"/>
        </w:rPr>
      </w:pPr>
      <w:r w:rsidRPr="00BB5BDB">
        <w:rPr>
          <w:rFonts w:ascii="Calibri" w:eastAsia="Calibri" w:hAnsi="Calibri"/>
          <w:b/>
          <w:color w:val="002060"/>
          <w:sz w:val="20"/>
          <w:szCs w:val="20"/>
          <w:u w:val="single"/>
        </w:rPr>
        <w:t>Naming Convention Specifics: </w:t>
      </w:r>
    </w:p>
    <w:p w14:paraId="17753796" w14:textId="77777777" w:rsidR="00231E43" w:rsidRPr="00BB5BDB" w:rsidRDefault="00231E43" w:rsidP="00231E43">
      <w:pPr>
        <w:pStyle w:val="paragraph"/>
        <w:spacing w:before="0" w:beforeAutospacing="0" w:after="0" w:afterAutospacing="0"/>
        <w:textAlignment w:val="baseline"/>
        <w:rPr>
          <w:b/>
          <w:color w:val="002060"/>
          <w:sz w:val="20"/>
          <w:szCs w:val="20"/>
          <w:u w:val="single"/>
        </w:rPr>
      </w:pPr>
    </w:p>
    <w:p w14:paraId="06E242F9" w14:textId="77777777" w:rsidR="00231E43" w:rsidRPr="00052233" w:rsidRDefault="00231E43" w:rsidP="00295391">
      <w:pPr>
        <w:pStyle w:val="ListParagraph"/>
        <w:numPr>
          <w:ilvl w:val="0"/>
          <w:numId w:val="6"/>
        </w:numPr>
        <w:spacing w:after="160" w:line="252" w:lineRule="auto"/>
        <w:rPr>
          <w:b/>
          <w:bCs/>
          <w:sz w:val="20"/>
        </w:rPr>
      </w:pPr>
      <w:r w:rsidRPr="00882166">
        <w:rPr>
          <w:b/>
          <w:bCs/>
          <w:sz w:val="20"/>
        </w:rPr>
        <w:t xml:space="preserve">EXAMPLE: </w:t>
      </w:r>
      <w:proofErr w:type="spellStart"/>
      <w:r w:rsidRPr="00882166">
        <w:rPr>
          <w:b/>
          <w:bCs/>
          <w:sz w:val="20"/>
        </w:rPr>
        <w:t>PHHLoanNumber_DocumentID_mmddyyyyhhmmss_UniqueID</w:t>
      </w:r>
      <w:proofErr w:type="spellEnd"/>
      <w:r w:rsidRPr="00882166">
        <w:rPr>
          <w:b/>
          <w:bCs/>
          <w:sz w:val="20"/>
        </w:rPr>
        <w:t> </w:t>
      </w:r>
    </w:p>
    <w:p w14:paraId="312FF6E4" w14:textId="77777777" w:rsidR="00231E43" w:rsidRPr="008976BC" w:rsidRDefault="00231E43" w:rsidP="00295391">
      <w:pPr>
        <w:pStyle w:val="ListParagraph"/>
        <w:numPr>
          <w:ilvl w:val="1"/>
          <w:numId w:val="6"/>
        </w:numPr>
        <w:spacing w:after="160" w:line="252" w:lineRule="auto"/>
        <w:rPr>
          <w:sz w:val="20"/>
        </w:rPr>
      </w:pPr>
      <w:r w:rsidRPr="000B40B6">
        <w:rPr>
          <w:sz w:val="20"/>
        </w:rPr>
        <w:t>Maximum number of characters for file name is 70 including file extension.</w:t>
      </w:r>
    </w:p>
    <w:p w14:paraId="181F57A8" w14:textId="77777777" w:rsidR="00231E43" w:rsidRPr="008976BC" w:rsidRDefault="00231E43" w:rsidP="00295391">
      <w:pPr>
        <w:pStyle w:val="ListParagraph"/>
        <w:numPr>
          <w:ilvl w:val="1"/>
          <w:numId w:val="6"/>
        </w:numPr>
        <w:spacing w:after="160" w:line="252" w:lineRule="auto"/>
        <w:rPr>
          <w:sz w:val="20"/>
        </w:rPr>
      </w:pPr>
      <w:r w:rsidRPr="000B40B6">
        <w:rPr>
          <w:sz w:val="20"/>
        </w:rPr>
        <w:t xml:space="preserve">PHH Loan Number: PHH </w:t>
      </w:r>
      <w:r w:rsidRPr="000B40B6">
        <w:rPr>
          <w:b/>
          <w:bCs/>
          <w:sz w:val="20"/>
        </w:rPr>
        <w:t>10-digit</w:t>
      </w:r>
      <w:r w:rsidRPr="000B40B6">
        <w:rPr>
          <w:sz w:val="20"/>
        </w:rPr>
        <w:t xml:space="preserve"> loan number needs to be included as part of the file name.</w:t>
      </w:r>
    </w:p>
    <w:p w14:paraId="05727ECF" w14:textId="77777777" w:rsidR="00231E43" w:rsidRPr="00882166" w:rsidRDefault="00231E43" w:rsidP="00295391">
      <w:pPr>
        <w:pStyle w:val="ListParagraph"/>
        <w:numPr>
          <w:ilvl w:val="1"/>
          <w:numId w:val="6"/>
        </w:numPr>
        <w:spacing w:after="160" w:line="252" w:lineRule="auto"/>
        <w:rPr>
          <w:sz w:val="20"/>
        </w:rPr>
      </w:pPr>
      <w:r w:rsidRPr="00882166">
        <w:rPr>
          <w:sz w:val="20"/>
        </w:rPr>
        <w:t xml:space="preserve">Document ID: PHH document ID needs to be included as part of the file name. </w:t>
      </w:r>
    </w:p>
    <w:p w14:paraId="14777636" w14:textId="77777777" w:rsidR="00231E43" w:rsidRPr="004E21FF" w:rsidRDefault="00231E43" w:rsidP="00295391">
      <w:pPr>
        <w:pStyle w:val="ListParagraph"/>
        <w:numPr>
          <w:ilvl w:val="1"/>
          <w:numId w:val="6"/>
        </w:numPr>
        <w:spacing w:after="160" w:line="252" w:lineRule="auto"/>
        <w:rPr>
          <w:sz w:val="20"/>
        </w:rPr>
      </w:pPr>
      <w:r w:rsidRPr="000B40B6">
        <w:rPr>
          <w:sz w:val="20"/>
        </w:rPr>
        <w:t xml:space="preserve">Date Stamp: All incoming documents shall contain the image date and time that shall correspond to the date the image was created at the </w:t>
      </w:r>
      <w:r>
        <w:rPr>
          <w:sz w:val="20"/>
        </w:rPr>
        <w:t>transferor.</w:t>
      </w:r>
      <w:r w:rsidRPr="004E21FF">
        <w:rPr>
          <w:sz w:val="20"/>
        </w:rPr>
        <w:t xml:space="preserve"> The date shall be defined as including </w:t>
      </w:r>
      <w:proofErr w:type="spellStart"/>
      <w:r w:rsidRPr="004E21FF">
        <w:rPr>
          <w:sz w:val="20"/>
        </w:rPr>
        <w:t>MMDDYYYYhhmmss</w:t>
      </w:r>
      <w:proofErr w:type="spellEnd"/>
      <w:r w:rsidRPr="004E21FF">
        <w:rPr>
          <w:sz w:val="20"/>
        </w:rPr>
        <w:t xml:space="preserve">.  </w:t>
      </w:r>
    </w:p>
    <w:p w14:paraId="45FEB322" w14:textId="77777777" w:rsidR="00231E43" w:rsidRPr="00BE575E" w:rsidRDefault="00231E43" w:rsidP="00295391">
      <w:pPr>
        <w:pStyle w:val="ListParagraph"/>
        <w:numPr>
          <w:ilvl w:val="2"/>
          <w:numId w:val="6"/>
        </w:numPr>
        <w:spacing w:after="160" w:line="252" w:lineRule="auto"/>
        <w:rPr>
          <w:sz w:val="20"/>
        </w:rPr>
      </w:pPr>
      <w:r w:rsidRPr="00BE575E">
        <w:rPr>
          <w:b/>
          <w:bCs/>
          <w:sz w:val="20"/>
        </w:rPr>
        <w:t xml:space="preserve">Note </w:t>
      </w:r>
      <w:r w:rsidRPr="00BE575E">
        <w:rPr>
          <w:sz w:val="20"/>
        </w:rPr>
        <w:t>– hours, minutes and seconds are optional.</w:t>
      </w:r>
    </w:p>
    <w:p w14:paraId="5F5A7D24" w14:textId="5F029EA2" w:rsidR="00DB2FF7" w:rsidRPr="00F36C25" w:rsidRDefault="00DB2FF7" w:rsidP="00295391">
      <w:pPr>
        <w:pStyle w:val="ListParagraph"/>
        <w:numPr>
          <w:ilvl w:val="2"/>
          <w:numId w:val="6"/>
        </w:numPr>
        <w:spacing w:after="160" w:line="252" w:lineRule="auto"/>
        <w:rPr>
          <w:sz w:val="20"/>
        </w:rPr>
      </w:pPr>
      <w:r w:rsidRPr="00F36C25">
        <w:rPr>
          <w:b/>
          <w:bCs/>
          <w:sz w:val="20"/>
        </w:rPr>
        <w:t xml:space="preserve">Note on PHH Loan Numbers </w:t>
      </w:r>
      <w:r w:rsidRPr="00F36C25">
        <w:rPr>
          <w:sz w:val="20"/>
        </w:rPr>
        <w:t xml:space="preserve">– These numbers are assigned as a part of your transfer project launch.  On the Kick-Off message from the Transferee, the Transferor will receive a loan population report that will indicate the Transferor’s Loan Number, VA Case/Loan Number and the Transferee’s Loan Number that has been assigned.  </w:t>
      </w:r>
    </w:p>
    <w:p w14:paraId="572AFE0F" w14:textId="77777777" w:rsidR="00231E43" w:rsidRPr="000B40B6" w:rsidRDefault="00231E43" w:rsidP="00295391">
      <w:pPr>
        <w:pStyle w:val="ListParagraph"/>
        <w:numPr>
          <w:ilvl w:val="1"/>
          <w:numId w:val="6"/>
        </w:numPr>
        <w:spacing w:after="160" w:line="252" w:lineRule="auto"/>
        <w:rPr>
          <w:sz w:val="20"/>
        </w:rPr>
      </w:pPr>
      <w:r w:rsidRPr="000B40B6">
        <w:rPr>
          <w:sz w:val="20"/>
        </w:rPr>
        <w:t xml:space="preserve">Unique ID: Unique ID is </w:t>
      </w:r>
      <w:r w:rsidRPr="000B40B6">
        <w:rPr>
          <w:b/>
          <w:bCs/>
          <w:sz w:val="20"/>
        </w:rPr>
        <w:t>required if there are multiple image files per loan in a single day’s transmission</w:t>
      </w:r>
      <w:r w:rsidRPr="000B40B6">
        <w:rPr>
          <w:sz w:val="20"/>
        </w:rPr>
        <w:t>. The unique identifier is used as a differentiator when all other elements of the name are the same.</w:t>
      </w:r>
    </w:p>
    <w:p w14:paraId="27617611" w14:textId="77777777" w:rsidR="00231E43" w:rsidRPr="000B40B6" w:rsidRDefault="00231E43" w:rsidP="00295391">
      <w:pPr>
        <w:pStyle w:val="ListParagraph"/>
        <w:numPr>
          <w:ilvl w:val="2"/>
          <w:numId w:val="6"/>
        </w:numPr>
        <w:spacing w:after="160" w:line="252" w:lineRule="auto"/>
        <w:rPr>
          <w:sz w:val="20"/>
        </w:rPr>
      </w:pPr>
      <w:r w:rsidRPr="000B40B6">
        <w:rPr>
          <w:sz w:val="20"/>
        </w:rPr>
        <w:t xml:space="preserve">Example could be 1, 2 or 3. </w:t>
      </w:r>
    </w:p>
    <w:p w14:paraId="60FB443D" w14:textId="77777777" w:rsidR="00231E43" w:rsidRPr="000B40B6" w:rsidRDefault="00231E43" w:rsidP="00295391">
      <w:pPr>
        <w:pStyle w:val="ListParagraph"/>
        <w:numPr>
          <w:ilvl w:val="1"/>
          <w:numId w:val="6"/>
        </w:numPr>
        <w:spacing w:after="160" w:line="252" w:lineRule="auto"/>
        <w:rPr>
          <w:sz w:val="20"/>
        </w:rPr>
      </w:pPr>
      <w:r w:rsidRPr="000B40B6">
        <w:rPr>
          <w:sz w:val="20"/>
        </w:rPr>
        <w:t xml:space="preserve">No special characters or spaces are permitted, </w:t>
      </w:r>
      <w:proofErr w:type="gramStart"/>
      <w:r w:rsidRPr="000B40B6">
        <w:rPr>
          <w:sz w:val="20"/>
        </w:rPr>
        <w:t>with the exception of</w:t>
      </w:r>
      <w:proofErr w:type="gramEnd"/>
      <w:r w:rsidRPr="000B40B6">
        <w:rPr>
          <w:sz w:val="20"/>
        </w:rPr>
        <w:t xml:space="preserve"> the underscore "_", which must be used as a field separator.</w:t>
      </w:r>
    </w:p>
    <w:p w14:paraId="2275BEBD" w14:textId="77777777" w:rsidR="00231E43" w:rsidRPr="000B40B6" w:rsidRDefault="00231E43" w:rsidP="00295391">
      <w:pPr>
        <w:pStyle w:val="ListParagraph"/>
        <w:numPr>
          <w:ilvl w:val="0"/>
          <w:numId w:val="6"/>
        </w:numPr>
        <w:autoSpaceDN w:val="0"/>
        <w:spacing w:after="0"/>
        <w:rPr>
          <w:sz w:val="20"/>
        </w:rPr>
      </w:pPr>
      <w:r w:rsidRPr="000B40B6">
        <w:rPr>
          <w:sz w:val="20"/>
        </w:rPr>
        <w:t>Image files can be sent in .PDF, .pdf, .</w:t>
      </w:r>
      <w:proofErr w:type="spellStart"/>
      <w:r w:rsidRPr="000B40B6">
        <w:rPr>
          <w:sz w:val="20"/>
        </w:rPr>
        <w:t>tif</w:t>
      </w:r>
      <w:proofErr w:type="spellEnd"/>
      <w:r w:rsidRPr="000B40B6">
        <w:rPr>
          <w:sz w:val="20"/>
        </w:rPr>
        <w:t>, .tiff, gif or .zip format (not case sensitive)</w:t>
      </w:r>
    </w:p>
    <w:p w14:paraId="1A2325B0" w14:textId="77777777" w:rsidR="00231E43" w:rsidRPr="000B40B6" w:rsidRDefault="00231E43" w:rsidP="00295391">
      <w:pPr>
        <w:pStyle w:val="ListParagraph"/>
        <w:numPr>
          <w:ilvl w:val="1"/>
          <w:numId w:val="6"/>
        </w:numPr>
        <w:autoSpaceDN w:val="0"/>
        <w:spacing w:after="0"/>
        <w:rPr>
          <w:sz w:val="20"/>
        </w:rPr>
      </w:pPr>
      <w:r w:rsidRPr="000B40B6">
        <w:rPr>
          <w:sz w:val="20"/>
        </w:rPr>
        <w:t>Maximum Individual File Size – 30 MB (per image)</w:t>
      </w:r>
    </w:p>
    <w:p w14:paraId="5169A049" w14:textId="77777777" w:rsidR="00231E43" w:rsidRPr="000B40B6" w:rsidRDefault="00231E43" w:rsidP="00295391">
      <w:pPr>
        <w:pStyle w:val="ListParagraph"/>
        <w:numPr>
          <w:ilvl w:val="1"/>
          <w:numId w:val="6"/>
        </w:numPr>
        <w:autoSpaceDN w:val="0"/>
        <w:spacing w:after="0"/>
        <w:rPr>
          <w:sz w:val="20"/>
        </w:rPr>
      </w:pPr>
      <w:r w:rsidRPr="000B40B6">
        <w:rPr>
          <w:sz w:val="20"/>
        </w:rPr>
        <w:t xml:space="preserve">Maximum Zip File Size – 300 MB </w:t>
      </w:r>
    </w:p>
    <w:p w14:paraId="5C36F812" w14:textId="77777777" w:rsidR="00231E43" w:rsidRPr="000B40B6" w:rsidRDefault="00231E43" w:rsidP="00295391">
      <w:pPr>
        <w:pStyle w:val="ListParagraph"/>
        <w:numPr>
          <w:ilvl w:val="1"/>
          <w:numId w:val="6"/>
        </w:numPr>
        <w:autoSpaceDN w:val="0"/>
        <w:spacing w:after="0"/>
        <w:rPr>
          <w:sz w:val="20"/>
        </w:rPr>
      </w:pPr>
      <w:r w:rsidRPr="000B40B6">
        <w:rPr>
          <w:sz w:val="20"/>
        </w:rPr>
        <w:t>Individual image</w:t>
      </w:r>
      <w:r w:rsidRPr="000B40B6">
        <w:rPr>
          <w:color w:val="1F497D"/>
          <w:sz w:val="20"/>
        </w:rPr>
        <w:t xml:space="preserve"> </w:t>
      </w:r>
      <w:r w:rsidRPr="000B40B6">
        <w:rPr>
          <w:sz w:val="20"/>
        </w:rPr>
        <w:t>and those in Zip files</w:t>
      </w:r>
      <w:r w:rsidRPr="000B40B6">
        <w:rPr>
          <w:b/>
          <w:bCs/>
          <w:sz w:val="20"/>
        </w:rPr>
        <w:t xml:space="preserve"> </w:t>
      </w:r>
      <w:r w:rsidRPr="000B40B6">
        <w:rPr>
          <w:sz w:val="20"/>
        </w:rPr>
        <w:t>must not be password protected.</w:t>
      </w:r>
    </w:p>
    <w:p w14:paraId="43D7A56D" w14:textId="77777777" w:rsidR="00231E43" w:rsidRPr="000B40B6" w:rsidRDefault="00231E43" w:rsidP="00231E43">
      <w:pPr>
        <w:spacing w:after="0"/>
        <w:ind w:left="144"/>
        <w:rPr>
          <w:rFonts w:eastAsia="Times New Roman"/>
          <w:bCs/>
          <w:sz w:val="18"/>
          <w:szCs w:val="20"/>
        </w:rPr>
      </w:pPr>
    </w:p>
    <w:p w14:paraId="42F22D1A" w14:textId="77777777" w:rsidR="00231E43" w:rsidRDefault="00231E43" w:rsidP="00231E43">
      <w:pPr>
        <w:spacing w:after="0"/>
        <w:rPr>
          <w:rFonts w:asciiTheme="minorHAnsi" w:hAnsiTheme="minorHAnsi" w:cs="Arial"/>
          <w:color w:val="000000"/>
          <w:sz w:val="20"/>
          <w:szCs w:val="20"/>
        </w:rPr>
      </w:pPr>
      <w:r w:rsidRPr="006E0D7B">
        <w:rPr>
          <w:rFonts w:asciiTheme="minorHAnsi" w:hAnsiTheme="minorHAnsi" w:cs="Arial"/>
          <w:color w:val="000000"/>
          <w:sz w:val="20"/>
          <w:szCs w:val="20"/>
        </w:rPr>
        <w:t>If you are only able to provide hard copy Paper documents, your Transfer Coordinator will provide you separate instructions.</w:t>
      </w:r>
    </w:p>
    <w:p w14:paraId="5FB90480" w14:textId="77777777" w:rsidR="00231E43" w:rsidRDefault="00231E43" w:rsidP="00231E43">
      <w:pPr>
        <w:spacing w:after="0"/>
        <w:rPr>
          <w:rFonts w:eastAsia="Times New Roman"/>
          <w:b/>
          <w:bCs/>
          <w:sz w:val="20"/>
          <w:szCs w:val="20"/>
        </w:rPr>
      </w:pPr>
    </w:p>
    <w:p w14:paraId="57EE9C55" w14:textId="77777777" w:rsidR="00231E43" w:rsidRPr="000B40B6" w:rsidRDefault="00231E43" w:rsidP="00231E43">
      <w:pPr>
        <w:spacing w:after="0"/>
        <w:rPr>
          <w:rFonts w:eastAsia="Times New Roman"/>
          <w:bCs/>
          <w:sz w:val="20"/>
          <w:szCs w:val="20"/>
        </w:rPr>
      </w:pPr>
      <w:r w:rsidRPr="000B40B6">
        <w:rPr>
          <w:rFonts w:eastAsia="Times New Roman"/>
          <w:b/>
          <w:bCs/>
          <w:sz w:val="20"/>
          <w:szCs w:val="20"/>
        </w:rPr>
        <w:lastRenderedPageBreak/>
        <w:t>Key Mortgage Loan Documents</w:t>
      </w:r>
      <w:r w:rsidRPr="000B40B6">
        <w:rPr>
          <w:rFonts w:eastAsia="Times New Roman"/>
          <w:bCs/>
          <w:sz w:val="20"/>
          <w:szCs w:val="20"/>
        </w:rPr>
        <w:br/>
        <w:t>PHH requires the following</w:t>
      </w:r>
      <w:r>
        <w:rPr>
          <w:rFonts w:eastAsia="Times New Roman"/>
          <w:bCs/>
          <w:sz w:val="20"/>
          <w:szCs w:val="20"/>
        </w:rPr>
        <w:t xml:space="preserve"> documents</w:t>
      </w:r>
      <w:r w:rsidRPr="004E21FF">
        <w:rPr>
          <w:rFonts w:eastAsia="Times New Roman"/>
          <w:bCs/>
          <w:sz w:val="20"/>
          <w:szCs w:val="20"/>
        </w:rPr>
        <w:t xml:space="preserve">, imaged in a separate document index set to service the loan. Providing consolidated document images </w:t>
      </w:r>
      <w:r w:rsidRPr="000B40B6">
        <w:rPr>
          <w:rFonts w:eastAsia="Times New Roman"/>
          <w:bCs/>
          <w:sz w:val="20"/>
          <w:szCs w:val="20"/>
        </w:rPr>
        <w:t>will result in an additional charge for PHH to separate and index documents individually.</w:t>
      </w:r>
    </w:p>
    <w:p w14:paraId="77F0500D" w14:textId="77777777" w:rsidR="00231E43" w:rsidRDefault="00231E43" w:rsidP="00295391">
      <w:pPr>
        <w:pStyle w:val="ListParagraph"/>
        <w:numPr>
          <w:ilvl w:val="0"/>
          <w:numId w:val="4"/>
        </w:numPr>
        <w:spacing w:after="0"/>
        <w:ind w:left="576"/>
        <w:rPr>
          <w:rFonts w:asciiTheme="minorHAnsi" w:eastAsia="Times New Roman" w:hAnsiTheme="minorHAnsi"/>
          <w:bCs/>
          <w:sz w:val="20"/>
          <w:szCs w:val="20"/>
        </w:rPr>
      </w:pPr>
      <w:r>
        <w:rPr>
          <w:rFonts w:asciiTheme="minorHAnsi" w:eastAsia="Times New Roman" w:hAnsiTheme="minorHAnsi"/>
          <w:bCs/>
          <w:sz w:val="20"/>
          <w:szCs w:val="20"/>
        </w:rPr>
        <w:t>Minimum Collateral</w:t>
      </w:r>
    </w:p>
    <w:p w14:paraId="593C077F" w14:textId="2FD5F229" w:rsidR="00231E43" w:rsidRDefault="00231E43" w:rsidP="00295391">
      <w:pPr>
        <w:pStyle w:val="ListParagraph"/>
        <w:numPr>
          <w:ilvl w:val="1"/>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Mortgage Note</w:t>
      </w:r>
      <w:r w:rsidR="00CA1FC0">
        <w:rPr>
          <w:rFonts w:asciiTheme="minorHAnsi" w:eastAsia="Times New Roman" w:hAnsiTheme="minorHAnsi"/>
          <w:bCs/>
          <w:sz w:val="20"/>
          <w:szCs w:val="20"/>
        </w:rPr>
        <w:t xml:space="preserve"> (Endorsed)</w:t>
      </w:r>
    </w:p>
    <w:p w14:paraId="51DE77B0" w14:textId="03DA4637" w:rsidR="00CA1FC0" w:rsidRDefault="00CA1FC0" w:rsidP="00295391">
      <w:pPr>
        <w:pStyle w:val="ListParagraph"/>
        <w:numPr>
          <w:ilvl w:val="1"/>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Allonge to Note (If Original Note is Not Endorsed)</w:t>
      </w:r>
    </w:p>
    <w:p w14:paraId="74695358" w14:textId="4B9B48ED" w:rsidR="00CA1FC0" w:rsidRDefault="00CA1FC0" w:rsidP="00295391">
      <w:pPr>
        <w:pStyle w:val="ListParagraph"/>
        <w:numPr>
          <w:ilvl w:val="1"/>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Loss Note Affidavit (if applicable)</w:t>
      </w:r>
    </w:p>
    <w:p w14:paraId="65AC36F0" w14:textId="40C4B9E1" w:rsidR="00CA1FC0" w:rsidRDefault="00CA1FC0" w:rsidP="00295391">
      <w:pPr>
        <w:pStyle w:val="ListParagraph"/>
        <w:numPr>
          <w:ilvl w:val="1"/>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Buydown Agreement (if applicable)</w:t>
      </w:r>
    </w:p>
    <w:p w14:paraId="6EF867E1" w14:textId="7EDD44D1" w:rsidR="00231E43" w:rsidRDefault="00231E43" w:rsidP="00295391">
      <w:pPr>
        <w:pStyle w:val="ListParagraph"/>
        <w:numPr>
          <w:ilvl w:val="1"/>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Mortgage / Deed of Trust</w:t>
      </w:r>
      <w:r w:rsidR="00CA1FC0">
        <w:rPr>
          <w:rFonts w:asciiTheme="minorHAnsi" w:eastAsia="Times New Roman" w:hAnsiTheme="minorHAnsi"/>
          <w:bCs/>
          <w:sz w:val="20"/>
          <w:szCs w:val="20"/>
        </w:rPr>
        <w:t xml:space="preserve"> (including any attachments)</w:t>
      </w:r>
    </w:p>
    <w:p w14:paraId="3DD3795D" w14:textId="0E3A8B41" w:rsidR="00CA1FC0" w:rsidRDefault="00CA1FC0" w:rsidP="00295391">
      <w:pPr>
        <w:pStyle w:val="ListParagraph"/>
        <w:numPr>
          <w:ilvl w:val="1"/>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Security Instrument Riders</w:t>
      </w:r>
    </w:p>
    <w:p w14:paraId="4AB60D49" w14:textId="77777777" w:rsidR="00231E43" w:rsidRDefault="00231E43" w:rsidP="00295391">
      <w:pPr>
        <w:pStyle w:val="ListParagraph"/>
        <w:numPr>
          <w:ilvl w:val="1"/>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Intervening Assignments</w:t>
      </w:r>
    </w:p>
    <w:p w14:paraId="60B8D258" w14:textId="4B694D4E" w:rsidR="00CA1FC0" w:rsidRDefault="00CA1FC0" w:rsidP="00295391">
      <w:pPr>
        <w:pStyle w:val="ListParagraph"/>
        <w:numPr>
          <w:ilvl w:val="1"/>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Assignment of Mortgage</w:t>
      </w:r>
      <w:r w:rsidR="005B40D2">
        <w:rPr>
          <w:rFonts w:asciiTheme="minorHAnsi" w:eastAsia="Times New Roman" w:hAnsiTheme="minorHAnsi"/>
          <w:bCs/>
          <w:sz w:val="20"/>
          <w:szCs w:val="20"/>
        </w:rPr>
        <w:t xml:space="preserve"> (Executed but Unrecorded)</w:t>
      </w:r>
    </w:p>
    <w:p w14:paraId="45288EBF" w14:textId="77777777" w:rsidR="00231E43" w:rsidRDefault="00231E43" w:rsidP="00295391">
      <w:pPr>
        <w:pStyle w:val="ListParagraph"/>
        <w:numPr>
          <w:ilvl w:val="1"/>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Title Policy</w:t>
      </w:r>
    </w:p>
    <w:p w14:paraId="3FF91E70" w14:textId="77777777" w:rsidR="00231E43" w:rsidRDefault="00231E43" w:rsidP="00295391">
      <w:pPr>
        <w:pStyle w:val="ListParagraph"/>
        <w:numPr>
          <w:ilvl w:val="1"/>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Loan Modification</w:t>
      </w:r>
    </w:p>
    <w:p w14:paraId="7EAE40F0" w14:textId="47831145" w:rsidR="00CA1FC0" w:rsidRDefault="00CA1FC0" w:rsidP="00295391">
      <w:pPr>
        <w:pStyle w:val="ListParagraph"/>
        <w:numPr>
          <w:ilvl w:val="1"/>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Assumption</w:t>
      </w:r>
    </w:p>
    <w:p w14:paraId="7C56BD45" w14:textId="1445553C" w:rsidR="00CA1FC0" w:rsidRDefault="00CA1FC0" w:rsidP="00295391">
      <w:pPr>
        <w:pStyle w:val="ListParagraph"/>
        <w:numPr>
          <w:ilvl w:val="1"/>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Consolidation or Extension Agreements (if applicable) with evidence of recording thereon</w:t>
      </w:r>
    </w:p>
    <w:p w14:paraId="53117B7D" w14:textId="77777777" w:rsidR="00231E43" w:rsidRDefault="00231E43" w:rsidP="00295391">
      <w:pPr>
        <w:pStyle w:val="ListParagraph"/>
        <w:numPr>
          <w:ilvl w:val="1"/>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Title Product</w:t>
      </w:r>
    </w:p>
    <w:p w14:paraId="60BB4B37" w14:textId="77777777" w:rsidR="00231E43" w:rsidRDefault="00231E43" w:rsidP="00295391">
      <w:pPr>
        <w:pStyle w:val="ListParagraph"/>
        <w:numPr>
          <w:ilvl w:val="1"/>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Mobile Home Affixture (if applicable)</w:t>
      </w:r>
    </w:p>
    <w:p w14:paraId="0C4170E6" w14:textId="77777777" w:rsidR="00231E43" w:rsidRDefault="00231E43" w:rsidP="00295391">
      <w:pPr>
        <w:pStyle w:val="ListParagraph"/>
        <w:numPr>
          <w:ilvl w:val="1"/>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Additional Documents</w:t>
      </w:r>
    </w:p>
    <w:p w14:paraId="4594DAF5" w14:textId="77777777" w:rsidR="00231E43" w:rsidRDefault="00231E43" w:rsidP="00295391">
      <w:pPr>
        <w:pStyle w:val="ListParagraph"/>
        <w:numPr>
          <w:ilvl w:val="2"/>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Partial Claim (if applicable):  Note &amp; Recorded Mortgage/Deed of Trust</w:t>
      </w:r>
    </w:p>
    <w:p w14:paraId="7AA0B3B4" w14:textId="77777777" w:rsidR="00231E43" w:rsidRDefault="00231E43" w:rsidP="00295391">
      <w:pPr>
        <w:pStyle w:val="ListParagraph"/>
        <w:numPr>
          <w:ilvl w:val="2"/>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Recorded Subordination Agreements</w:t>
      </w:r>
    </w:p>
    <w:p w14:paraId="021B0445" w14:textId="77777777" w:rsidR="00231E43" w:rsidRDefault="00231E43" w:rsidP="00295391">
      <w:pPr>
        <w:pStyle w:val="ListParagraph"/>
        <w:numPr>
          <w:ilvl w:val="2"/>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Assumption Agreements</w:t>
      </w:r>
    </w:p>
    <w:p w14:paraId="617F728D" w14:textId="77777777" w:rsidR="00231E43" w:rsidRDefault="00231E43" w:rsidP="00295391">
      <w:pPr>
        <w:pStyle w:val="ListParagraph"/>
        <w:numPr>
          <w:ilvl w:val="2"/>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Release of Liability</w:t>
      </w:r>
    </w:p>
    <w:p w14:paraId="037B437C" w14:textId="62D8C87B" w:rsidR="00CA1FC0" w:rsidRDefault="00CA1FC0" w:rsidP="00295391">
      <w:pPr>
        <w:pStyle w:val="ListParagraph"/>
        <w:numPr>
          <w:ilvl w:val="2"/>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Form 3479 – Loans Secured by Property in Maine (Closed After January 1, 2018, if registered in MERS)</w:t>
      </w:r>
    </w:p>
    <w:p w14:paraId="715A80DC" w14:textId="77777777" w:rsidR="00231E43" w:rsidRDefault="00231E43" w:rsidP="00295391">
      <w:pPr>
        <w:pStyle w:val="ListParagraph"/>
        <w:numPr>
          <w:ilvl w:val="2"/>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Power of Attorney</w:t>
      </w:r>
    </w:p>
    <w:p w14:paraId="2EF69E89" w14:textId="297650C2" w:rsidR="00CA1FC0" w:rsidRDefault="00CA1FC0" w:rsidP="00295391">
      <w:pPr>
        <w:pStyle w:val="ListParagraph"/>
        <w:numPr>
          <w:ilvl w:val="2"/>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Credit Report</w:t>
      </w:r>
    </w:p>
    <w:p w14:paraId="587D70AA" w14:textId="77777777" w:rsidR="00CA1FC0" w:rsidRDefault="00CA1FC0" w:rsidP="00295391">
      <w:pPr>
        <w:pStyle w:val="ListParagraph"/>
        <w:numPr>
          <w:ilvl w:val="2"/>
          <w:numId w:val="4"/>
        </w:numPr>
        <w:spacing w:after="0"/>
        <w:rPr>
          <w:rFonts w:asciiTheme="minorHAnsi" w:eastAsia="Times New Roman" w:hAnsiTheme="minorHAnsi"/>
          <w:bCs/>
          <w:sz w:val="20"/>
          <w:szCs w:val="20"/>
        </w:rPr>
      </w:pPr>
      <w:r>
        <w:rPr>
          <w:rFonts w:asciiTheme="minorHAnsi" w:eastAsia="Times New Roman" w:hAnsiTheme="minorHAnsi"/>
          <w:bCs/>
          <w:sz w:val="20"/>
          <w:szCs w:val="20"/>
        </w:rPr>
        <w:t>W9 or W-8 (for Foreign Nationals)</w:t>
      </w:r>
    </w:p>
    <w:p w14:paraId="1CD8A42C" w14:textId="77777777" w:rsidR="00231E43" w:rsidRPr="000B40B6" w:rsidRDefault="00231E43" w:rsidP="00295391">
      <w:pPr>
        <w:pStyle w:val="ListParagraph"/>
        <w:numPr>
          <w:ilvl w:val="2"/>
          <w:numId w:val="4"/>
        </w:numPr>
        <w:spacing w:after="0"/>
        <w:rPr>
          <w:rFonts w:asciiTheme="minorHAnsi" w:eastAsia="Times New Roman" w:hAnsiTheme="minorHAnsi"/>
          <w:bCs/>
          <w:sz w:val="20"/>
          <w:szCs w:val="20"/>
        </w:rPr>
      </w:pPr>
      <w:r w:rsidRPr="000B40B6">
        <w:rPr>
          <w:rFonts w:asciiTheme="minorHAnsi" w:eastAsia="Times New Roman" w:hAnsiTheme="minorHAnsi"/>
          <w:bCs/>
          <w:sz w:val="20"/>
          <w:szCs w:val="20"/>
        </w:rPr>
        <w:t>Appraisal</w:t>
      </w:r>
    </w:p>
    <w:p w14:paraId="3E1EEC93" w14:textId="77777777" w:rsidR="00231E43" w:rsidRPr="000B40B6" w:rsidRDefault="00231E43" w:rsidP="00295391">
      <w:pPr>
        <w:pStyle w:val="ListParagraph"/>
        <w:numPr>
          <w:ilvl w:val="2"/>
          <w:numId w:val="4"/>
        </w:numPr>
        <w:spacing w:after="0"/>
        <w:rPr>
          <w:rFonts w:asciiTheme="minorHAnsi" w:eastAsia="Times New Roman" w:hAnsiTheme="minorHAnsi"/>
          <w:bCs/>
          <w:sz w:val="20"/>
          <w:szCs w:val="20"/>
        </w:rPr>
      </w:pPr>
      <w:r w:rsidRPr="000B40B6">
        <w:rPr>
          <w:rFonts w:asciiTheme="minorHAnsi" w:eastAsia="Times New Roman" w:hAnsiTheme="minorHAnsi"/>
          <w:bCs/>
          <w:sz w:val="20"/>
          <w:szCs w:val="20"/>
        </w:rPr>
        <w:t>Survey</w:t>
      </w:r>
    </w:p>
    <w:p w14:paraId="7499CCA5" w14:textId="77777777" w:rsidR="00CA1FC0" w:rsidRDefault="00231E43" w:rsidP="00295391">
      <w:pPr>
        <w:pStyle w:val="ListParagraph"/>
        <w:numPr>
          <w:ilvl w:val="2"/>
          <w:numId w:val="4"/>
        </w:numPr>
        <w:spacing w:after="0"/>
        <w:rPr>
          <w:rFonts w:asciiTheme="minorHAnsi" w:eastAsia="Times New Roman" w:hAnsiTheme="minorHAnsi"/>
          <w:bCs/>
          <w:sz w:val="20"/>
          <w:szCs w:val="20"/>
        </w:rPr>
      </w:pPr>
      <w:r w:rsidRPr="000B40B6">
        <w:rPr>
          <w:rFonts w:asciiTheme="minorHAnsi" w:eastAsia="Times New Roman" w:hAnsiTheme="minorHAnsi"/>
          <w:bCs/>
          <w:sz w:val="20"/>
          <w:szCs w:val="20"/>
        </w:rPr>
        <w:t>Credit Report</w:t>
      </w:r>
    </w:p>
    <w:p w14:paraId="2CBE69BF" w14:textId="77777777" w:rsidR="00CA1FC0" w:rsidRDefault="00231E43" w:rsidP="00295391">
      <w:pPr>
        <w:pStyle w:val="ListParagraph"/>
        <w:numPr>
          <w:ilvl w:val="2"/>
          <w:numId w:val="4"/>
        </w:numPr>
        <w:spacing w:after="0"/>
        <w:rPr>
          <w:rFonts w:asciiTheme="minorHAnsi" w:eastAsia="Times New Roman" w:hAnsiTheme="minorHAnsi"/>
          <w:bCs/>
          <w:sz w:val="20"/>
          <w:szCs w:val="20"/>
        </w:rPr>
      </w:pPr>
      <w:r w:rsidRPr="00CA1FC0">
        <w:rPr>
          <w:rFonts w:asciiTheme="minorHAnsi" w:eastAsia="Times New Roman" w:hAnsiTheme="minorHAnsi"/>
          <w:bCs/>
          <w:sz w:val="20"/>
          <w:szCs w:val="20"/>
        </w:rPr>
        <w:t>Title Commitment</w:t>
      </w:r>
    </w:p>
    <w:p w14:paraId="27720BE1" w14:textId="77777777" w:rsidR="00CA1FC0" w:rsidRDefault="00231E43" w:rsidP="00295391">
      <w:pPr>
        <w:pStyle w:val="ListParagraph"/>
        <w:numPr>
          <w:ilvl w:val="2"/>
          <w:numId w:val="4"/>
        </w:numPr>
        <w:spacing w:after="0"/>
        <w:rPr>
          <w:rFonts w:asciiTheme="minorHAnsi" w:eastAsia="Times New Roman" w:hAnsiTheme="minorHAnsi"/>
          <w:bCs/>
          <w:sz w:val="20"/>
          <w:szCs w:val="20"/>
        </w:rPr>
      </w:pPr>
      <w:r w:rsidRPr="00CA1FC0">
        <w:rPr>
          <w:rFonts w:asciiTheme="minorHAnsi" w:eastAsia="Times New Roman" w:hAnsiTheme="minorHAnsi"/>
          <w:bCs/>
          <w:sz w:val="20"/>
          <w:szCs w:val="20"/>
        </w:rPr>
        <w:t>Title Policy/Title Insurance</w:t>
      </w:r>
    </w:p>
    <w:p w14:paraId="40F71006" w14:textId="77777777" w:rsidR="00CA1FC0" w:rsidRDefault="00231E43" w:rsidP="00295391">
      <w:pPr>
        <w:pStyle w:val="ListParagraph"/>
        <w:numPr>
          <w:ilvl w:val="2"/>
          <w:numId w:val="4"/>
        </w:numPr>
        <w:spacing w:after="0"/>
        <w:rPr>
          <w:rFonts w:asciiTheme="minorHAnsi" w:eastAsia="Times New Roman" w:hAnsiTheme="minorHAnsi"/>
          <w:bCs/>
          <w:sz w:val="20"/>
          <w:szCs w:val="20"/>
        </w:rPr>
      </w:pPr>
      <w:r w:rsidRPr="00CA1FC0">
        <w:rPr>
          <w:rFonts w:asciiTheme="minorHAnsi" w:eastAsia="Times New Roman" w:hAnsiTheme="minorHAnsi"/>
          <w:bCs/>
          <w:sz w:val="20"/>
          <w:szCs w:val="20"/>
        </w:rPr>
        <w:t>Loan Estimate (for applications before 10/3/2015 GFE and early TIL)</w:t>
      </w:r>
    </w:p>
    <w:p w14:paraId="022A7C1C" w14:textId="612AC5E7" w:rsidR="00231E43" w:rsidRPr="00CA1FC0" w:rsidRDefault="00231E43" w:rsidP="00295391">
      <w:pPr>
        <w:pStyle w:val="ListParagraph"/>
        <w:numPr>
          <w:ilvl w:val="2"/>
          <w:numId w:val="4"/>
        </w:numPr>
        <w:spacing w:after="0"/>
        <w:rPr>
          <w:rFonts w:asciiTheme="minorHAnsi" w:eastAsia="Times New Roman" w:hAnsiTheme="minorHAnsi"/>
          <w:bCs/>
          <w:sz w:val="20"/>
          <w:szCs w:val="20"/>
        </w:rPr>
      </w:pPr>
      <w:r w:rsidRPr="00CA1FC0">
        <w:rPr>
          <w:rFonts w:asciiTheme="minorHAnsi" w:eastAsia="Times New Roman" w:hAnsiTheme="minorHAnsi"/>
          <w:bCs/>
          <w:sz w:val="20"/>
          <w:szCs w:val="20"/>
        </w:rPr>
        <w:t>Closing Disclosure (for applications before 10/3/2015 HUD-1 (Executed) and Final TIL)</w:t>
      </w:r>
    </w:p>
    <w:p w14:paraId="32E7F732" w14:textId="77777777" w:rsidR="00231E43" w:rsidRPr="000B40B6" w:rsidRDefault="00231E43" w:rsidP="00295391">
      <w:pPr>
        <w:pStyle w:val="ListParagraph"/>
        <w:numPr>
          <w:ilvl w:val="3"/>
          <w:numId w:val="4"/>
        </w:numPr>
        <w:spacing w:after="0"/>
        <w:rPr>
          <w:rFonts w:asciiTheme="minorHAnsi" w:eastAsia="Times New Roman" w:hAnsiTheme="minorHAnsi"/>
          <w:bCs/>
          <w:sz w:val="20"/>
          <w:szCs w:val="20"/>
        </w:rPr>
      </w:pPr>
      <w:r w:rsidRPr="000B40B6">
        <w:rPr>
          <w:rFonts w:asciiTheme="minorHAnsi" w:eastAsia="Times New Roman" w:hAnsiTheme="minorHAnsi"/>
          <w:bCs/>
          <w:sz w:val="20"/>
          <w:szCs w:val="20"/>
        </w:rPr>
        <w:t>Initial Escrow Statement (IEAS)</w:t>
      </w:r>
    </w:p>
    <w:p w14:paraId="0802F56A" w14:textId="77777777" w:rsidR="00231E43" w:rsidRPr="000B40B6" w:rsidRDefault="00231E43" w:rsidP="00295391">
      <w:pPr>
        <w:pStyle w:val="ListParagraph"/>
        <w:numPr>
          <w:ilvl w:val="3"/>
          <w:numId w:val="4"/>
        </w:numPr>
        <w:spacing w:after="0"/>
        <w:rPr>
          <w:rFonts w:asciiTheme="minorHAnsi" w:eastAsia="Times New Roman" w:hAnsiTheme="minorHAnsi"/>
          <w:bCs/>
          <w:sz w:val="20"/>
          <w:szCs w:val="20"/>
        </w:rPr>
      </w:pPr>
      <w:r w:rsidRPr="000B40B6">
        <w:rPr>
          <w:rFonts w:asciiTheme="minorHAnsi" w:eastAsia="Times New Roman" w:hAnsiTheme="minorHAnsi"/>
          <w:bCs/>
          <w:sz w:val="20"/>
          <w:szCs w:val="20"/>
        </w:rPr>
        <w:t>Escrow Waiver (if applicable)</w:t>
      </w:r>
    </w:p>
    <w:p w14:paraId="748D891E" w14:textId="77777777" w:rsidR="00231E43" w:rsidRPr="000B40B6" w:rsidRDefault="00231E43" w:rsidP="00295391">
      <w:pPr>
        <w:pStyle w:val="ListParagraph"/>
        <w:numPr>
          <w:ilvl w:val="3"/>
          <w:numId w:val="4"/>
        </w:numPr>
        <w:spacing w:after="0"/>
        <w:rPr>
          <w:rFonts w:asciiTheme="minorHAnsi" w:eastAsia="Times New Roman" w:hAnsiTheme="minorHAnsi"/>
          <w:bCs/>
          <w:sz w:val="20"/>
          <w:szCs w:val="20"/>
        </w:rPr>
      </w:pPr>
      <w:r w:rsidRPr="000B40B6">
        <w:rPr>
          <w:rFonts w:asciiTheme="minorHAnsi" w:eastAsia="Times New Roman" w:hAnsiTheme="minorHAnsi"/>
          <w:bCs/>
          <w:sz w:val="20"/>
          <w:szCs w:val="20"/>
        </w:rPr>
        <w:t>First Payment Letter</w:t>
      </w:r>
    </w:p>
    <w:p w14:paraId="74D24B24" w14:textId="77777777" w:rsidR="00231E43" w:rsidRPr="000B40B6" w:rsidRDefault="00231E43" w:rsidP="00295391">
      <w:pPr>
        <w:pStyle w:val="ListParagraph"/>
        <w:numPr>
          <w:ilvl w:val="3"/>
          <w:numId w:val="4"/>
        </w:numPr>
        <w:spacing w:after="0"/>
        <w:rPr>
          <w:rFonts w:asciiTheme="minorHAnsi" w:eastAsia="Times New Roman" w:hAnsiTheme="minorHAnsi"/>
          <w:bCs/>
          <w:sz w:val="20"/>
          <w:szCs w:val="20"/>
        </w:rPr>
      </w:pPr>
      <w:r w:rsidRPr="000B40B6">
        <w:rPr>
          <w:rFonts w:asciiTheme="minorHAnsi" w:eastAsia="Times New Roman" w:hAnsiTheme="minorHAnsi"/>
          <w:bCs/>
          <w:sz w:val="20"/>
          <w:szCs w:val="20"/>
        </w:rPr>
        <w:t>Residential Loan Application, signed (1003)</w:t>
      </w:r>
    </w:p>
    <w:p w14:paraId="42999F09" w14:textId="77777777" w:rsidR="00231E43" w:rsidRPr="000B40B6" w:rsidRDefault="00231E43" w:rsidP="00295391">
      <w:pPr>
        <w:pStyle w:val="ListParagraph"/>
        <w:numPr>
          <w:ilvl w:val="3"/>
          <w:numId w:val="4"/>
        </w:numPr>
        <w:spacing w:after="0"/>
        <w:rPr>
          <w:rFonts w:asciiTheme="minorHAnsi" w:eastAsia="Times New Roman" w:hAnsiTheme="minorHAnsi"/>
          <w:bCs/>
          <w:sz w:val="20"/>
          <w:szCs w:val="20"/>
        </w:rPr>
      </w:pPr>
      <w:r w:rsidRPr="000B40B6">
        <w:rPr>
          <w:rFonts w:asciiTheme="minorHAnsi" w:eastAsia="Times New Roman" w:hAnsiTheme="minorHAnsi"/>
          <w:bCs/>
          <w:sz w:val="20"/>
          <w:szCs w:val="20"/>
        </w:rPr>
        <w:t>Flood Determination Certificate</w:t>
      </w:r>
    </w:p>
    <w:p w14:paraId="1A76F8F5" w14:textId="77777777" w:rsidR="00231E43" w:rsidRPr="000B40B6" w:rsidRDefault="00231E43" w:rsidP="00295391">
      <w:pPr>
        <w:pStyle w:val="ListParagraph"/>
        <w:numPr>
          <w:ilvl w:val="1"/>
          <w:numId w:val="4"/>
        </w:numPr>
        <w:spacing w:after="0"/>
        <w:rPr>
          <w:rFonts w:asciiTheme="minorHAnsi" w:eastAsia="Times New Roman" w:hAnsiTheme="minorHAnsi"/>
          <w:bCs/>
          <w:sz w:val="20"/>
          <w:szCs w:val="20"/>
        </w:rPr>
      </w:pPr>
      <w:r w:rsidRPr="000B40B6">
        <w:rPr>
          <w:rFonts w:asciiTheme="minorHAnsi" w:eastAsia="Times New Roman" w:hAnsiTheme="minorHAnsi"/>
          <w:bCs/>
          <w:sz w:val="20"/>
          <w:szCs w:val="20"/>
        </w:rPr>
        <w:t>Flood Insurance Dec Page</w:t>
      </w:r>
    </w:p>
    <w:p w14:paraId="61399CED" w14:textId="77777777" w:rsidR="00231E43" w:rsidRPr="000B40B6" w:rsidRDefault="00231E43" w:rsidP="00295391">
      <w:pPr>
        <w:pStyle w:val="ListParagraph"/>
        <w:numPr>
          <w:ilvl w:val="1"/>
          <w:numId w:val="4"/>
        </w:numPr>
        <w:spacing w:after="0"/>
        <w:rPr>
          <w:rFonts w:asciiTheme="minorHAnsi" w:eastAsia="Times New Roman" w:hAnsiTheme="minorHAnsi"/>
          <w:bCs/>
          <w:sz w:val="20"/>
          <w:szCs w:val="20"/>
        </w:rPr>
      </w:pPr>
      <w:r w:rsidRPr="000B40B6">
        <w:rPr>
          <w:rFonts w:asciiTheme="minorHAnsi" w:eastAsia="Times New Roman" w:hAnsiTheme="minorHAnsi"/>
          <w:bCs/>
          <w:sz w:val="20"/>
          <w:szCs w:val="20"/>
        </w:rPr>
        <w:t>Hazard Insurance Dec Page/Current Hazard Insurance including Condo if applicable.</w:t>
      </w:r>
    </w:p>
    <w:p w14:paraId="7A462CB3" w14:textId="77777777" w:rsidR="00231E43" w:rsidRPr="000B40B6" w:rsidRDefault="00231E43" w:rsidP="00295391">
      <w:pPr>
        <w:pStyle w:val="ListParagraph"/>
        <w:numPr>
          <w:ilvl w:val="1"/>
          <w:numId w:val="4"/>
        </w:numPr>
        <w:spacing w:after="0"/>
        <w:rPr>
          <w:rFonts w:asciiTheme="minorHAnsi" w:eastAsia="Times New Roman" w:hAnsiTheme="minorHAnsi"/>
          <w:bCs/>
          <w:sz w:val="20"/>
          <w:szCs w:val="20"/>
        </w:rPr>
      </w:pPr>
      <w:r w:rsidRPr="000B40B6">
        <w:rPr>
          <w:rFonts w:asciiTheme="minorHAnsi" w:eastAsia="Times New Roman" w:hAnsiTheme="minorHAnsi"/>
          <w:bCs/>
          <w:sz w:val="20"/>
          <w:szCs w:val="20"/>
        </w:rPr>
        <w:t>Servicing Transfer Disclosure Statement</w:t>
      </w:r>
    </w:p>
    <w:p w14:paraId="712DD1D9" w14:textId="77777777" w:rsidR="00231E43" w:rsidRPr="000B40B6" w:rsidRDefault="00231E43" w:rsidP="00295391">
      <w:pPr>
        <w:pStyle w:val="ListParagraph"/>
        <w:numPr>
          <w:ilvl w:val="1"/>
          <w:numId w:val="4"/>
        </w:numPr>
        <w:spacing w:after="0"/>
        <w:rPr>
          <w:rFonts w:asciiTheme="minorHAnsi" w:eastAsia="Times New Roman" w:hAnsiTheme="minorHAnsi"/>
          <w:bCs/>
          <w:sz w:val="20"/>
          <w:szCs w:val="20"/>
        </w:rPr>
      </w:pPr>
      <w:r w:rsidRPr="000B40B6">
        <w:rPr>
          <w:rFonts w:asciiTheme="minorHAnsi" w:eastAsia="Times New Roman" w:hAnsiTheme="minorHAnsi"/>
          <w:bCs/>
          <w:sz w:val="20"/>
          <w:szCs w:val="20"/>
        </w:rPr>
        <w:lastRenderedPageBreak/>
        <w:t>Tax Authorization form (required for NY and NJ loans)</w:t>
      </w:r>
    </w:p>
    <w:p w14:paraId="05D877BC" w14:textId="77777777" w:rsidR="00231E43" w:rsidRPr="000B40B6" w:rsidRDefault="00231E43" w:rsidP="00295391">
      <w:pPr>
        <w:pStyle w:val="ListParagraph"/>
        <w:numPr>
          <w:ilvl w:val="1"/>
          <w:numId w:val="4"/>
        </w:numPr>
        <w:spacing w:after="0"/>
        <w:rPr>
          <w:rFonts w:asciiTheme="minorHAnsi" w:hAnsiTheme="minorHAnsi"/>
          <w:sz w:val="20"/>
          <w:szCs w:val="20"/>
        </w:rPr>
      </w:pPr>
      <w:r w:rsidRPr="000B40B6">
        <w:rPr>
          <w:rFonts w:asciiTheme="minorHAnsi" w:eastAsia="Times New Roman" w:hAnsiTheme="minorHAnsi"/>
          <w:bCs/>
          <w:sz w:val="20"/>
          <w:szCs w:val="20"/>
        </w:rPr>
        <w:t>Notices/evidence that the consumers received notice of any assignment, sale, or the transfer of the servicing of the mortgage loan.</w:t>
      </w:r>
    </w:p>
    <w:p w14:paraId="1497474B" w14:textId="77777777" w:rsidR="00231E43" w:rsidRPr="000B40B6" w:rsidRDefault="00231E43" w:rsidP="00231E43">
      <w:pPr>
        <w:pStyle w:val="ListParagraph"/>
        <w:spacing w:after="0"/>
        <w:ind w:left="576"/>
        <w:rPr>
          <w:rFonts w:asciiTheme="minorHAnsi" w:hAnsiTheme="minorHAnsi"/>
          <w:sz w:val="20"/>
          <w:szCs w:val="20"/>
        </w:rPr>
      </w:pPr>
    </w:p>
    <w:p w14:paraId="0A96D799" w14:textId="77777777" w:rsidR="00231E43" w:rsidRPr="00F36C25" w:rsidRDefault="00231E43" w:rsidP="00F36C25">
      <w:pPr>
        <w:spacing w:after="0" w:line="240" w:lineRule="auto"/>
        <w:rPr>
          <w:rFonts w:asciiTheme="minorHAnsi" w:hAnsiTheme="minorHAnsi"/>
          <w:b/>
          <w:sz w:val="20"/>
          <w:szCs w:val="20"/>
          <w:u w:val="single"/>
        </w:rPr>
      </w:pPr>
      <w:r w:rsidRPr="00F36C25">
        <w:rPr>
          <w:rFonts w:asciiTheme="minorHAnsi" w:hAnsiTheme="minorHAnsi"/>
          <w:sz w:val="20"/>
          <w:szCs w:val="20"/>
        </w:rPr>
        <w:t>If disclosures to borrower were provided in electronic form, servicer shall provide: (1) Evidence of borrower's "informed consent" as required by E-Sign Act, and (2) Soft copies of all documents provided in this manner, together with method and date of delivery to borrower.</w:t>
      </w:r>
    </w:p>
    <w:p w14:paraId="57D9C9C5" w14:textId="77777777" w:rsidR="00231E43" w:rsidRPr="000B40B6" w:rsidRDefault="00231E43" w:rsidP="00231E43">
      <w:pPr>
        <w:spacing w:after="0"/>
        <w:ind w:left="576"/>
        <w:rPr>
          <w:rFonts w:eastAsia="Times New Roman"/>
          <w:bCs/>
          <w:color w:val="1F497D" w:themeColor="text2"/>
          <w:sz w:val="20"/>
          <w:szCs w:val="20"/>
        </w:rPr>
      </w:pPr>
    </w:p>
    <w:p w14:paraId="022DED55" w14:textId="68C48D2C" w:rsidR="006C6F08" w:rsidRDefault="00231E43" w:rsidP="00CA1FC0">
      <w:pPr>
        <w:spacing w:after="0"/>
      </w:pPr>
      <w:r w:rsidRPr="000B40B6">
        <w:rPr>
          <w:rFonts w:cs="Arial"/>
          <w:b/>
          <w:sz w:val="20"/>
          <w:szCs w:val="20"/>
          <w:u w:val="single"/>
        </w:rPr>
        <w:t>Record Retention.</w:t>
      </w:r>
      <w:r w:rsidRPr="000B40B6">
        <w:rPr>
          <w:rFonts w:cs="Arial"/>
          <w:sz w:val="20"/>
          <w:szCs w:val="20"/>
        </w:rPr>
        <w:t xml:space="preserve"> A </w:t>
      </w:r>
      <w:r>
        <w:rPr>
          <w:rFonts w:cs="Arial"/>
          <w:sz w:val="20"/>
          <w:szCs w:val="20"/>
        </w:rPr>
        <w:t>transferor</w:t>
      </w:r>
      <w:r w:rsidRPr="000D02A5">
        <w:rPr>
          <w:rFonts w:cs="Arial"/>
          <w:sz w:val="20"/>
          <w:szCs w:val="20"/>
        </w:rPr>
        <w:t xml:space="preserve"> shall retain records that document actions taken with respect to a borrower’s mortgage loan account until at least one year after </w:t>
      </w:r>
      <w:r>
        <w:rPr>
          <w:rFonts w:cs="Arial"/>
          <w:sz w:val="20"/>
          <w:szCs w:val="20"/>
        </w:rPr>
        <w:t>the t</w:t>
      </w:r>
      <w:r w:rsidRPr="000D02A5">
        <w:rPr>
          <w:rFonts w:cs="Arial"/>
          <w:sz w:val="20"/>
          <w:szCs w:val="20"/>
        </w:rPr>
        <w:t>ransfer Date.</w:t>
      </w:r>
    </w:p>
    <w:p w14:paraId="36F697BE" w14:textId="14C22704" w:rsidR="006C6F08" w:rsidRPr="004E723D" w:rsidRDefault="006C6F08" w:rsidP="00295391">
      <w:pPr>
        <w:pStyle w:val="Heading3"/>
        <w:numPr>
          <w:ilvl w:val="1"/>
          <w:numId w:val="8"/>
        </w:numPr>
        <w:ind w:left="270"/>
      </w:pPr>
      <w:bookmarkStart w:id="91" w:name="_Collateral_1"/>
      <w:bookmarkEnd w:id="91"/>
      <w:r w:rsidRPr="004E723D">
        <w:t xml:space="preserve">  </w:t>
      </w:r>
      <w:bookmarkStart w:id="92" w:name="_Toc202267783"/>
      <w:r>
        <w:t>Collateral</w:t>
      </w:r>
      <w:bookmarkEnd w:id="92"/>
    </w:p>
    <w:p w14:paraId="097A03C6" w14:textId="3EF4F068" w:rsidR="00231E43" w:rsidRDefault="00231E43" w:rsidP="00CA1FC0">
      <w:pPr>
        <w:rPr>
          <w:sz w:val="20"/>
          <w:szCs w:val="20"/>
        </w:rPr>
      </w:pPr>
      <w:r w:rsidRPr="00CA1FC0">
        <w:rPr>
          <w:sz w:val="20"/>
          <w:szCs w:val="20"/>
        </w:rPr>
        <w:t>During the final phase, physical collateral will begin transfer to the Transferee according to the Collateral Handling guideline.  These documents must be taken into custody and then processed to the long-term document custodian.  No physical files can be sent directly to the custodian</w:t>
      </w:r>
      <w:r w:rsidR="00CA1FC0" w:rsidRPr="00CA1FC0">
        <w:rPr>
          <w:sz w:val="20"/>
          <w:szCs w:val="20"/>
        </w:rPr>
        <w:t>.</w:t>
      </w:r>
      <w:r w:rsidR="007507AA">
        <w:rPr>
          <w:sz w:val="20"/>
          <w:szCs w:val="20"/>
        </w:rPr>
        <w:t xml:space="preserve">  Guidelines for Final Physical Collateral files are provided to the Transferor at the start of the </w:t>
      </w:r>
      <w:r w:rsidR="00996BE9">
        <w:rPr>
          <w:sz w:val="20"/>
          <w:szCs w:val="20"/>
        </w:rPr>
        <w:t>Final/Post Transfer</w:t>
      </w:r>
      <w:r w:rsidR="007507AA">
        <w:rPr>
          <w:sz w:val="20"/>
          <w:szCs w:val="20"/>
        </w:rPr>
        <w:t xml:space="preserve"> Phase.  Transferors must follow those instructions for stacking order and delivery instructions without exception. </w:t>
      </w:r>
    </w:p>
    <w:p w14:paraId="3978E208" w14:textId="77777777" w:rsidR="004F757D" w:rsidRDefault="004F757D" w:rsidP="004F757D">
      <w:r w:rsidRPr="00CA1FC0">
        <w:rPr>
          <w:sz w:val="20"/>
          <w:szCs w:val="20"/>
        </w:rPr>
        <w:t>Any trailing docs not housed in the collateral file will also need to be transferred to Transferee within 5 days post transfer.</w:t>
      </w:r>
    </w:p>
    <w:p w14:paraId="364DB1AD" w14:textId="6847FB9A" w:rsidR="004F757D" w:rsidRDefault="004F757D" w:rsidP="004F757D">
      <w:pPr>
        <w:pStyle w:val="Heading3"/>
      </w:pPr>
      <w:bookmarkStart w:id="93" w:name="_Toc202267784"/>
      <w:r>
        <w:t>Hazard Claims</w:t>
      </w:r>
      <w:bookmarkEnd w:id="93"/>
    </w:p>
    <w:p w14:paraId="28EF7462" w14:textId="586804D3" w:rsidR="00231E43" w:rsidRPr="00F36C25" w:rsidRDefault="00231E43" w:rsidP="00231E43">
      <w:pPr>
        <w:rPr>
          <w:rFonts w:eastAsia="Times New Roman"/>
          <w:b/>
          <w:bCs/>
          <w:sz w:val="20"/>
          <w:szCs w:val="20"/>
        </w:rPr>
      </w:pPr>
      <w:r w:rsidRPr="00F36C25">
        <w:rPr>
          <w:rFonts w:eastAsia="Times New Roman"/>
          <w:b/>
          <w:bCs/>
          <w:sz w:val="20"/>
          <w:szCs w:val="20"/>
        </w:rPr>
        <w:t>Hazard Insurance Claims</w:t>
      </w:r>
      <w:r w:rsidRPr="00F36C25">
        <w:rPr>
          <w:rFonts w:eastAsia="Times New Roman"/>
          <w:sz w:val="20"/>
          <w:szCs w:val="20"/>
        </w:rPr>
        <w:t>:  Provide a preliminary report of loans with hazard insurance claims in process.  Please ensure the Insurance Company name that the claim is filed with is included in the report.</w:t>
      </w:r>
      <w:r w:rsidR="00F70FFA" w:rsidRPr="00F36C25">
        <w:rPr>
          <w:rFonts w:eastAsia="Times New Roman"/>
          <w:sz w:val="20"/>
          <w:szCs w:val="20"/>
        </w:rPr>
        <w:t xml:space="preserve"> </w:t>
      </w:r>
      <w:r w:rsidR="00F70FFA" w:rsidRPr="00F36C25">
        <w:rPr>
          <w:rFonts w:eastAsia="Times New Roman"/>
          <w:b/>
          <w:bCs/>
          <w:sz w:val="20"/>
          <w:szCs w:val="20"/>
        </w:rPr>
        <w:t xml:space="preserve">Note: </w:t>
      </w:r>
      <w:r w:rsidR="00F70FFA" w:rsidRPr="00F36C25">
        <w:rPr>
          <w:rStyle w:val="cf01"/>
          <w:b/>
          <w:bCs/>
        </w:rPr>
        <w:t>Loans with a hazard claim and restricted escrow balance are not transferrable until the claim is completed.</w:t>
      </w:r>
    </w:p>
    <w:p w14:paraId="026E217C" w14:textId="77777777" w:rsidR="00231E43" w:rsidRPr="006E0D7B" w:rsidRDefault="00231E43" w:rsidP="00CA1FC0">
      <w:pPr>
        <w:rPr>
          <w:b/>
        </w:rPr>
      </w:pPr>
      <w:r w:rsidRPr="00F36C25">
        <w:rPr>
          <w:sz w:val="20"/>
          <w:szCs w:val="20"/>
        </w:rPr>
        <w:t>Provide a report on the loan level detail of the loss draft funds including the following fields:</w:t>
      </w:r>
    </w:p>
    <w:p w14:paraId="56075628" w14:textId="77777777" w:rsidR="00231E43" w:rsidRPr="00CA1FC0" w:rsidRDefault="00231E43" w:rsidP="00295391">
      <w:pPr>
        <w:pStyle w:val="ListParagraph"/>
        <w:numPr>
          <w:ilvl w:val="0"/>
          <w:numId w:val="28"/>
        </w:numPr>
        <w:rPr>
          <w:b/>
          <w:sz w:val="20"/>
          <w:szCs w:val="20"/>
        </w:rPr>
      </w:pPr>
      <w:r w:rsidRPr="00CA1FC0">
        <w:rPr>
          <w:sz w:val="20"/>
          <w:szCs w:val="20"/>
        </w:rPr>
        <w:t>Loan Number</w:t>
      </w:r>
    </w:p>
    <w:p w14:paraId="72811AA4" w14:textId="77777777" w:rsidR="00231E43" w:rsidRPr="00CA1FC0" w:rsidRDefault="00231E43" w:rsidP="00295391">
      <w:pPr>
        <w:pStyle w:val="ListParagraph"/>
        <w:numPr>
          <w:ilvl w:val="0"/>
          <w:numId w:val="28"/>
        </w:numPr>
        <w:rPr>
          <w:b/>
          <w:sz w:val="20"/>
          <w:szCs w:val="20"/>
        </w:rPr>
      </w:pPr>
      <w:r w:rsidRPr="00CA1FC0">
        <w:rPr>
          <w:sz w:val="20"/>
          <w:szCs w:val="20"/>
        </w:rPr>
        <w:t>Date of Loss</w:t>
      </w:r>
    </w:p>
    <w:p w14:paraId="5DE7FBD0" w14:textId="77777777" w:rsidR="00231E43" w:rsidRPr="00CA1FC0" w:rsidRDefault="00231E43" w:rsidP="00295391">
      <w:pPr>
        <w:pStyle w:val="ListParagraph"/>
        <w:numPr>
          <w:ilvl w:val="0"/>
          <w:numId w:val="28"/>
        </w:numPr>
        <w:rPr>
          <w:b/>
          <w:sz w:val="20"/>
          <w:szCs w:val="20"/>
        </w:rPr>
      </w:pPr>
      <w:r w:rsidRPr="00CA1FC0">
        <w:rPr>
          <w:sz w:val="20"/>
          <w:szCs w:val="20"/>
        </w:rPr>
        <w:t>Type of loss</w:t>
      </w:r>
    </w:p>
    <w:p w14:paraId="27B44CAE" w14:textId="77777777" w:rsidR="00231E43" w:rsidRPr="00CA1FC0" w:rsidRDefault="00231E43" w:rsidP="00295391">
      <w:pPr>
        <w:pStyle w:val="ListParagraph"/>
        <w:numPr>
          <w:ilvl w:val="0"/>
          <w:numId w:val="28"/>
        </w:numPr>
        <w:rPr>
          <w:b/>
          <w:sz w:val="20"/>
          <w:szCs w:val="20"/>
        </w:rPr>
      </w:pPr>
      <w:r w:rsidRPr="00CA1FC0">
        <w:rPr>
          <w:sz w:val="20"/>
          <w:szCs w:val="20"/>
        </w:rPr>
        <w:t>Original Amount Received for Deposit</w:t>
      </w:r>
    </w:p>
    <w:p w14:paraId="4AEE7B30" w14:textId="77777777" w:rsidR="00231E43" w:rsidRPr="00CA1FC0" w:rsidRDefault="00231E43" w:rsidP="00295391">
      <w:pPr>
        <w:pStyle w:val="ListParagraph"/>
        <w:numPr>
          <w:ilvl w:val="0"/>
          <w:numId w:val="28"/>
        </w:numPr>
        <w:rPr>
          <w:b/>
          <w:sz w:val="20"/>
          <w:szCs w:val="20"/>
        </w:rPr>
      </w:pPr>
      <w:r w:rsidRPr="00CA1FC0">
        <w:rPr>
          <w:sz w:val="20"/>
          <w:szCs w:val="20"/>
        </w:rPr>
        <w:t>Amount of Loss, estimate of damages, Amount of Claim (per Ins. Co.)</w:t>
      </w:r>
    </w:p>
    <w:p w14:paraId="39F8C152" w14:textId="77777777" w:rsidR="00231E43" w:rsidRPr="00CA1FC0" w:rsidRDefault="00231E43" w:rsidP="00295391">
      <w:pPr>
        <w:pStyle w:val="ListParagraph"/>
        <w:numPr>
          <w:ilvl w:val="0"/>
          <w:numId w:val="28"/>
        </w:numPr>
        <w:rPr>
          <w:b/>
          <w:sz w:val="20"/>
          <w:szCs w:val="20"/>
        </w:rPr>
      </w:pPr>
      <w:r w:rsidRPr="00CA1FC0">
        <w:rPr>
          <w:sz w:val="20"/>
          <w:szCs w:val="20"/>
        </w:rPr>
        <w:t>Intent to Repair (if under $10,000), or confirm receipt of Certificate of Intent to Repair (if over $10,000)</w:t>
      </w:r>
    </w:p>
    <w:p w14:paraId="171D3B50" w14:textId="77777777" w:rsidR="00231E43" w:rsidRPr="00CA1FC0" w:rsidRDefault="00231E43" w:rsidP="00295391">
      <w:pPr>
        <w:pStyle w:val="ListParagraph"/>
        <w:numPr>
          <w:ilvl w:val="0"/>
          <w:numId w:val="28"/>
        </w:numPr>
        <w:rPr>
          <w:b/>
          <w:sz w:val="20"/>
          <w:szCs w:val="20"/>
        </w:rPr>
      </w:pPr>
      <w:r w:rsidRPr="00CA1FC0">
        <w:rPr>
          <w:sz w:val="20"/>
          <w:szCs w:val="20"/>
        </w:rPr>
        <w:t>Original Amount Received for Deposit</w:t>
      </w:r>
    </w:p>
    <w:p w14:paraId="57791B57" w14:textId="77777777" w:rsidR="00231E43" w:rsidRPr="00CA1FC0" w:rsidRDefault="00231E43" w:rsidP="00295391">
      <w:pPr>
        <w:pStyle w:val="ListParagraph"/>
        <w:numPr>
          <w:ilvl w:val="0"/>
          <w:numId w:val="28"/>
        </w:numPr>
        <w:rPr>
          <w:b/>
          <w:sz w:val="20"/>
          <w:szCs w:val="20"/>
        </w:rPr>
      </w:pPr>
      <w:r w:rsidRPr="00CA1FC0">
        <w:rPr>
          <w:sz w:val="20"/>
          <w:szCs w:val="20"/>
        </w:rPr>
        <w:t>Amount of funds disbursed, include date disbursed and check number</w:t>
      </w:r>
    </w:p>
    <w:p w14:paraId="5C1ACA0C" w14:textId="77777777" w:rsidR="00231E43" w:rsidRPr="00CA1FC0" w:rsidRDefault="00231E43" w:rsidP="00295391">
      <w:pPr>
        <w:pStyle w:val="ListParagraph"/>
        <w:numPr>
          <w:ilvl w:val="0"/>
          <w:numId w:val="28"/>
        </w:numPr>
        <w:rPr>
          <w:b/>
          <w:sz w:val="20"/>
          <w:szCs w:val="20"/>
        </w:rPr>
      </w:pPr>
      <w:r w:rsidRPr="00CA1FC0">
        <w:rPr>
          <w:sz w:val="20"/>
          <w:szCs w:val="20"/>
        </w:rPr>
        <w:t>Last inspection results and date of the results</w:t>
      </w:r>
    </w:p>
    <w:p w14:paraId="0AC6085A" w14:textId="77777777" w:rsidR="00231E43" w:rsidRPr="00CA1FC0" w:rsidRDefault="00231E43" w:rsidP="00295391">
      <w:pPr>
        <w:pStyle w:val="ListParagraph"/>
        <w:numPr>
          <w:ilvl w:val="0"/>
          <w:numId w:val="28"/>
        </w:numPr>
        <w:rPr>
          <w:b/>
          <w:sz w:val="20"/>
          <w:szCs w:val="20"/>
        </w:rPr>
      </w:pPr>
      <w:r w:rsidRPr="00CA1FC0">
        <w:rPr>
          <w:sz w:val="20"/>
          <w:szCs w:val="20"/>
        </w:rPr>
        <w:t>Copy of the original checks received from the borrower/Insurance adjuster</w:t>
      </w:r>
    </w:p>
    <w:p w14:paraId="6A3B1DF0" w14:textId="77777777" w:rsidR="00231E43" w:rsidRPr="00CA1FC0" w:rsidRDefault="00231E43" w:rsidP="00295391">
      <w:pPr>
        <w:pStyle w:val="ListParagraph"/>
        <w:numPr>
          <w:ilvl w:val="0"/>
          <w:numId w:val="28"/>
        </w:numPr>
        <w:rPr>
          <w:b/>
          <w:sz w:val="20"/>
          <w:szCs w:val="20"/>
        </w:rPr>
      </w:pPr>
      <w:r w:rsidRPr="00CA1FC0">
        <w:rPr>
          <w:sz w:val="20"/>
          <w:szCs w:val="20"/>
        </w:rPr>
        <w:t>Adjuster worksheet</w:t>
      </w:r>
    </w:p>
    <w:p w14:paraId="78F877B2" w14:textId="77777777" w:rsidR="00231E43" w:rsidRPr="00CA1FC0" w:rsidRDefault="00231E43" w:rsidP="00295391">
      <w:pPr>
        <w:pStyle w:val="ListParagraph"/>
        <w:numPr>
          <w:ilvl w:val="0"/>
          <w:numId w:val="28"/>
        </w:numPr>
        <w:rPr>
          <w:b/>
          <w:sz w:val="20"/>
          <w:szCs w:val="20"/>
        </w:rPr>
      </w:pPr>
      <w:r w:rsidRPr="00CA1FC0">
        <w:rPr>
          <w:sz w:val="20"/>
          <w:szCs w:val="20"/>
        </w:rPr>
        <w:t>All Letters sent to the borrower, contractor or attorney</w:t>
      </w:r>
    </w:p>
    <w:p w14:paraId="6F14DD00" w14:textId="77777777" w:rsidR="00231E43" w:rsidRPr="00CA1FC0" w:rsidRDefault="00231E43" w:rsidP="00295391">
      <w:pPr>
        <w:pStyle w:val="ListParagraph"/>
        <w:numPr>
          <w:ilvl w:val="0"/>
          <w:numId w:val="28"/>
        </w:numPr>
        <w:rPr>
          <w:b/>
          <w:sz w:val="20"/>
          <w:szCs w:val="20"/>
        </w:rPr>
      </w:pPr>
      <w:r w:rsidRPr="00CA1FC0">
        <w:rPr>
          <w:sz w:val="20"/>
          <w:szCs w:val="20"/>
        </w:rPr>
        <w:t>Certificate of Intent to Repaired</w:t>
      </w:r>
    </w:p>
    <w:p w14:paraId="0E6F343A" w14:textId="77777777" w:rsidR="00231E43" w:rsidRPr="00CA1FC0" w:rsidRDefault="00231E43" w:rsidP="00295391">
      <w:pPr>
        <w:pStyle w:val="ListParagraph"/>
        <w:numPr>
          <w:ilvl w:val="0"/>
          <w:numId w:val="28"/>
        </w:numPr>
        <w:rPr>
          <w:b/>
          <w:sz w:val="20"/>
          <w:szCs w:val="20"/>
        </w:rPr>
      </w:pPr>
      <w:r w:rsidRPr="00CA1FC0">
        <w:rPr>
          <w:sz w:val="20"/>
          <w:szCs w:val="20"/>
        </w:rPr>
        <w:t>Substitute W-9</w:t>
      </w:r>
    </w:p>
    <w:p w14:paraId="5B3345D9" w14:textId="77777777" w:rsidR="00231E43" w:rsidRPr="00CA1FC0" w:rsidRDefault="00231E43" w:rsidP="00295391">
      <w:pPr>
        <w:pStyle w:val="ListParagraph"/>
        <w:numPr>
          <w:ilvl w:val="0"/>
          <w:numId w:val="28"/>
        </w:numPr>
        <w:rPr>
          <w:rFonts w:eastAsia="Times New Roman"/>
          <w:b/>
          <w:bCs/>
          <w:sz w:val="20"/>
          <w:szCs w:val="20"/>
        </w:rPr>
      </w:pPr>
      <w:r w:rsidRPr="00CA1FC0">
        <w:rPr>
          <w:sz w:val="20"/>
          <w:szCs w:val="20"/>
        </w:rPr>
        <w:t>Conditional Waiver of Lien</w:t>
      </w:r>
    </w:p>
    <w:p w14:paraId="2A611F64" w14:textId="36DC6720" w:rsidR="00CA1FC0" w:rsidRPr="004E723D" w:rsidRDefault="00CA1FC0" w:rsidP="00295391">
      <w:pPr>
        <w:pStyle w:val="Heading3"/>
        <w:numPr>
          <w:ilvl w:val="1"/>
          <w:numId w:val="8"/>
        </w:numPr>
        <w:ind w:left="270"/>
      </w:pPr>
      <w:r w:rsidRPr="004E723D">
        <w:lastRenderedPageBreak/>
        <w:t xml:space="preserve">  </w:t>
      </w:r>
      <w:bookmarkStart w:id="94" w:name="_Toc202267785"/>
      <w:r>
        <w:t>Customer Service</w:t>
      </w:r>
      <w:bookmarkEnd w:id="94"/>
    </w:p>
    <w:p w14:paraId="5446A0B4" w14:textId="77777777" w:rsidR="00F70FFA" w:rsidRPr="00F36C25" w:rsidRDefault="00F70FFA" w:rsidP="00F36C25">
      <w:pPr>
        <w:autoSpaceDE w:val="0"/>
        <w:autoSpaceDN w:val="0"/>
        <w:adjustRightInd w:val="0"/>
        <w:spacing w:after="0" w:line="240" w:lineRule="auto"/>
        <w:rPr>
          <w:rFonts w:asciiTheme="minorHAnsi" w:hAnsiTheme="minorHAnsi" w:cs="Calibri"/>
          <w:color w:val="000000"/>
          <w:sz w:val="20"/>
          <w:szCs w:val="20"/>
        </w:rPr>
      </w:pPr>
      <w:r w:rsidRPr="00F36C25">
        <w:rPr>
          <w:rFonts w:asciiTheme="minorHAnsi" w:hAnsiTheme="minorHAnsi" w:cs="Calibri"/>
          <w:color w:val="000000"/>
          <w:sz w:val="20"/>
          <w:szCs w:val="20"/>
        </w:rPr>
        <w:t>If an escalated issue arises after transfer, contact your Transfer Coordinato</w:t>
      </w:r>
      <w:r w:rsidRPr="00F36C25">
        <w:rPr>
          <w:rFonts w:asciiTheme="minorHAnsi" w:hAnsiTheme="minorHAnsi" w:cs="Calibri"/>
          <w:sz w:val="20"/>
          <w:szCs w:val="20"/>
        </w:rPr>
        <w:t xml:space="preserve">r.  30+ days post transfer, inquiries should be directed to </w:t>
      </w:r>
      <w:hyperlink r:id="rId13" w:history="1">
        <w:r w:rsidRPr="00F70FFA">
          <w:rPr>
            <w:rStyle w:val="Hyperlink"/>
            <w:rFonts w:asciiTheme="minorHAnsi" w:hAnsiTheme="minorHAnsi" w:cs="Calibri"/>
            <w:sz w:val="20"/>
            <w:szCs w:val="20"/>
          </w:rPr>
          <w:t>posttransferqueries@onitygroup.com</w:t>
        </w:r>
      </w:hyperlink>
      <w:r w:rsidRPr="00F36C25">
        <w:rPr>
          <w:rFonts w:asciiTheme="minorHAnsi" w:hAnsiTheme="minorHAnsi" w:cs="Calibri"/>
          <w:sz w:val="20"/>
          <w:szCs w:val="20"/>
        </w:rPr>
        <w:t xml:space="preserve">. </w:t>
      </w:r>
    </w:p>
    <w:p w14:paraId="2B9B022D" w14:textId="77777777" w:rsidR="00CA1FC0" w:rsidRPr="00B95244" w:rsidRDefault="00CA1FC0" w:rsidP="00CA1FC0">
      <w:pPr>
        <w:autoSpaceDE w:val="0"/>
        <w:autoSpaceDN w:val="0"/>
        <w:adjustRightInd w:val="0"/>
        <w:spacing w:after="0" w:line="240" w:lineRule="auto"/>
        <w:ind w:left="1080"/>
        <w:rPr>
          <w:rFonts w:asciiTheme="minorHAnsi" w:hAnsiTheme="minorHAnsi" w:cs="Calibri"/>
          <w:color w:val="000000"/>
          <w:sz w:val="20"/>
          <w:szCs w:val="20"/>
        </w:rPr>
      </w:pPr>
    </w:p>
    <w:p w14:paraId="74AF332A" w14:textId="6746888F" w:rsidR="00CA1FC0" w:rsidRPr="00B95244" w:rsidRDefault="00CA1FC0" w:rsidP="00CA1FC0">
      <w:pPr>
        <w:autoSpaceDE w:val="0"/>
        <w:autoSpaceDN w:val="0"/>
        <w:adjustRightInd w:val="0"/>
        <w:spacing w:after="0" w:line="240" w:lineRule="auto"/>
        <w:rPr>
          <w:rFonts w:asciiTheme="minorHAnsi" w:hAnsiTheme="minorHAnsi" w:cs="Calibri"/>
          <w:color w:val="000000"/>
          <w:sz w:val="20"/>
          <w:szCs w:val="20"/>
        </w:rPr>
      </w:pPr>
      <w:r w:rsidRPr="00B95244">
        <w:rPr>
          <w:rFonts w:asciiTheme="minorHAnsi" w:hAnsiTheme="minorHAnsi" w:cs="Calibri"/>
          <w:color w:val="000000"/>
          <w:sz w:val="20"/>
          <w:szCs w:val="20"/>
        </w:rPr>
        <w:t xml:space="preserve">Provide copies of any </w:t>
      </w:r>
      <w:r w:rsidR="006C303D" w:rsidRPr="00B95244">
        <w:rPr>
          <w:rFonts w:asciiTheme="minorHAnsi" w:hAnsiTheme="minorHAnsi" w:cs="Calibri"/>
          <w:color w:val="000000"/>
          <w:sz w:val="20"/>
          <w:szCs w:val="20"/>
        </w:rPr>
        <w:t>borrower’s</w:t>
      </w:r>
      <w:r w:rsidRPr="00B95244">
        <w:rPr>
          <w:rFonts w:asciiTheme="minorHAnsi" w:hAnsiTheme="minorHAnsi" w:cs="Calibri"/>
          <w:color w:val="000000"/>
          <w:sz w:val="20"/>
          <w:szCs w:val="20"/>
        </w:rPr>
        <w:t xml:space="preserve"> complaint</w:t>
      </w:r>
      <w:r>
        <w:rPr>
          <w:rFonts w:asciiTheme="minorHAnsi" w:hAnsiTheme="minorHAnsi" w:cs="Calibri"/>
          <w:color w:val="000000"/>
          <w:sz w:val="20"/>
          <w:szCs w:val="20"/>
        </w:rPr>
        <w:t>s</w:t>
      </w:r>
      <w:r w:rsidRPr="00B95244">
        <w:rPr>
          <w:rFonts w:asciiTheme="minorHAnsi" w:hAnsiTheme="minorHAnsi" w:cs="Calibri"/>
          <w:color w:val="000000"/>
          <w:sz w:val="20"/>
          <w:szCs w:val="20"/>
        </w:rPr>
        <w:t xml:space="preserve"> and response</w:t>
      </w:r>
      <w:r>
        <w:rPr>
          <w:rFonts w:asciiTheme="minorHAnsi" w:hAnsiTheme="minorHAnsi" w:cs="Calibri"/>
          <w:color w:val="000000"/>
          <w:sz w:val="20"/>
          <w:szCs w:val="20"/>
        </w:rPr>
        <w:t>s as well as</w:t>
      </w:r>
      <w:r w:rsidRPr="00B95244">
        <w:rPr>
          <w:rFonts w:asciiTheme="minorHAnsi" w:hAnsiTheme="minorHAnsi" w:cs="Calibri"/>
          <w:color w:val="000000"/>
          <w:sz w:val="20"/>
          <w:szCs w:val="20"/>
        </w:rPr>
        <w:t xml:space="preserve"> acknowledgement of notices of error and requests for information. Copies of the letters can be included with the image transfer.</w:t>
      </w:r>
    </w:p>
    <w:p w14:paraId="004ACE28" w14:textId="73AA6BAA" w:rsidR="00CA1FC0" w:rsidRDefault="00CA1FC0" w:rsidP="00295391">
      <w:pPr>
        <w:pStyle w:val="ListParagraph"/>
        <w:numPr>
          <w:ilvl w:val="0"/>
          <w:numId w:val="7"/>
        </w:numPr>
        <w:autoSpaceDE w:val="0"/>
        <w:autoSpaceDN w:val="0"/>
        <w:adjustRightInd w:val="0"/>
        <w:spacing w:after="0" w:line="240" w:lineRule="auto"/>
        <w:rPr>
          <w:rFonts w:asciiTheme="minorHAnsi" w:hAnsiTheme="minorHAnsi" w:cs="Calibri"/>
          <w:color w:val="000000"/>
          <w:sz w:val="20"/>
          <w:szCs w:val="20"/>
        </w:rPr>
      </w:pPr>
      <w:r>
        <w:rPr>
          <w:rFonts w:asciiTheme="minorHAnsi" w:hAnsiTheme="minorHAnsi" w:cs="Calibri"/>
          <w:color w:val="000000"/>
          <w:sz w:val="20"/>
          <w:szCs w:val="20"/>
        </w:rPr>
        <w:t xml:space="preserve">Provide a list </w:t>
      </w:r>
      <w:r w:rsidRPr="00B95244">
        <w:rPr>
          <w:rFonts w:asciiTheme="minorHAnsi" w:hAnsiTheme="minorHAnsi" w:cs="Calibri"/>
          <w:color w:val="000000"/>
          <w:sz w:val="20"/>
          <w:szCs w:val="20"/>
        </w:rPr>
        <w:t xml:space="preserve">of any open </w:t>
      </w:r>
      <w:r w:rsidR="006C303D" w:rsidRPr="00B95244">
        <w:rPr>
          <w:rFonts w:asciiTheme="minorHAnsi" w:hAnsiTheme="minorHAnsi" w:cs="Calibri"/>
          <w:color w:val="000000"/>
          <w:sz w:val="20"/>
          <w:szCs w:val="20"/>
        </w:rPr>
        <w:t>items</w:t>
      </w:r>
      <w:r w:rsidRPr="00B95244">
        <w:rPr>
          <w:rFonts w:asciiTheme="minorHAnsi" w:hAnsiTheme="minorHAnsi" w:cs="Calibri"/>
          <w:color w:val="000000"/>
          <w:sz w:val="20"/>
          <w:szCs w:val="20"/>
        </w:rPr>
        <w:t xml:space="preserve"> </w:t>
      </w:r>
      <w:r>
        <w:rPr>
          <w:rFonts w:asciiTheme="minorHAnsi" w:hAnsiTheme="minorHAnsi" w:cs="Calibri"/>
          <w:color w:val="000000"/>
          <w:sz w:val="20"/>
          <w:szCs w:val="20"/>
        </w:rPr>
        <w:t>as of the transfer date</w:t>
      </w:r>
      <w:r w:rsidRPr="00B95244">
        <w:rPr>
          <w:rFonts w:asciiTheme="minorHAnsi" w:hAnsiTheme="minorHAnsi" w:cs="Calibri"/>
          <w:color w:val="000000"/>
          <w:sz w:val="20"/>
          <w:szCs w:val="20"/>
        </w:rPr>
        <w:t>.</w:t>
      </w:r>
    </w:p>
    <w:p w14:paraId="50D38203" w14:textId="77777777" w:rsidR="00CA1FC0" w:rsidRPr="0085463D" w:rsidRDefault="00CA1FC0" w:rsidP="00295391">
      <w:pPr>
        <w:pStyle w:val="ListParagraph"/>
        <w:numPr>
          <w:ilvl w:val="0"/>
          <w:numId w:val="7"/>
        </w:numPr>
        <w:autoSpaceDE w:val="0"/>
        <w:autoSpaceDN w:val="0"/>
        <w:adjustRightInd w:val="0"/>
        <w:spacing w:after="0" w:line="240" w:lineRule="auto"/>
        <w:rPr>
          <w:rFonts w:asciiTheme="minorHAnsi" w:hAnsiTheme="minorHAnsi" w:cs="Calibri"/>
          <w:color w:val="000000"/>
          <w:sz w:val="20"/>
          <w:szCs w:val="20"/>
        </w:rPr>
      </w:pPr>
      <w:r w:rsidRPr="00B95244">
        <w:rPr>
          <w:sz w:val="20"/>
          <w:szCs w:val="20"/>
        </w:rPr>
        <w:t xml:space="preserve">Provide a list of loans with </w:t>
      </w:r>
      <w:r>
        <w:rPr>
          <w:sz w:val="20"/>
          <w:szCs w:val="20"/>
        </w:rPr>
        <w:t xml:space="preserve">qualified written requests, </w:t>
      </w:r>
      <w:r w:rsidRPr="00B95244">
        <w:rPr>
          <w:sz w:val="20"/>
          <w:szCs w:val="20"/>
        </w:rPr>
        <w:t xml:space="preserve">payment </w:t>
      </w:r>
      <w:r>
        <w:rPr>
          <w:sz w:val="20"/>
          <w:szCs w:val="20"/>
        </w:rPr>
        <w:t>disputes and/</w:t>
      </w:r>
      <w:r w:rsidRPr="00B95244">
        <w:rPr>
          <w:sz w:val="20"/>
          <w:szCs w:val="20"/>
        </w:rPr>
        <w:t>or credit disputes</w:t>
      </w:r>
      <w:r>
        <w:rPr>
          <w:sz w:val="20"/>
          <w:szCs w:val="20"/>
        </w:rPr>
        <w:t xml:space="preserve"> as of the transfer date.</w:t>
      </w:r>
    </w:p>
    <w:p w14:paraId="5D2F90BF" w14:textId="77777777" w:rsidR="00CA1FC0" w:rsidRDefault="00CA1FC0" w:rsidP="00CA1FC0">
      <w:pPr>
        <w:autoSpaceDE w:val="0"/>
        <w:autoSpaceDN w:val="0"/>
        <w:adjustRightInd w:val="0"/>
        <w:spacing w:after="0" w:line="240" w:lineRule="auto"/>
        <w:ind w:left="144"/>
        <w:rPr>
          <w:rFonts w:asciiTheme="minorHAnsi" w:hAnsiTheme="minorHAnsi" w:cs="Calibri"/>
          <w:b/>
          <w:color w:val="000000"/>
          <w:sz w:val="20"/>
          <w:szCs w:val="20"/>
        </w:rPr>
      </w:pPr>
    </w:p>
    <w:p w14:paraId="58854A96" w14:textId="77777777" w:rsidR="00CA1FC0" w:rsidRPr="006C303D" w:rsidRDefault="00CA1FC0" w:rsidP="006C303D">
      <w:pPr>
        <w:rPr>
          <w:b/>
          <w:bCs/>
          <w:sz w:val="20"/>
          <w:szCs w:val="20"/>
        </w:rPr>
      </w:pPr>
      <w:bookmarkStart w:id="95" w:name="_Toc175891092"/>
      <w:r w:rsidRPr="006C303D">
        <w:rPr>
          <w:sz w:val="20"/>
          <w:szCs w:val="20"/>
        </w:rPr>
        <w:t>Provide a preliminary &amp; final loan level report of open customer service research issues/tasks not completed including Notice of Errors or Information Requests. Identify the request and anticipated time to complete, if the current servicer will be completing after transfer, or if PHH will need to address it after Transfer.  These items should include, but not limited to payment disputes and credit reporting. Include:</w:t>
      </w:r>
      <w:bookmarkEnd w:id="95"/>
    </w:p>
    <w:p w14:paraId="06DB8F5F" w14:textId="77777777" w:rsidR="006C303D" w:rsidRPr="006E0D7B" w:rsidRDefault="006C303D" w:rsidP="00CA1FC0">
      <w:pPr>
        <w:pStyle w:val="Header2"/>
        <w:spacing w:before="0" w:after="0" w:line="240" w:lineRule="auto"/>
        <w:outlineLvl w:val="1"/>
        <w:rPr>
          <w:rFonts w:asciiTheme="minorHAnsi" w:hAnsiTheme="minorHAnsi" w:cs="Arial"/>
          <w:b w:val="0"/>
          <w:bCs w:val="0"/>
        </w:rPr>
      </w:pPr>
    </w:p>
    <w:p w14:paraId="06E9E6D2" w14:textId="505C12AE" w:rsidR="006C303D" w:rsidRPr="006C303D" w:rsidRDefault="006C303D" w:rsidP="00295391">
      <w:pPr>
        <w:pStyle w:val="ListParagraph"/>
        <w:numPr>
          <w:ilvl w:val="0"/>
          <w:numId w:val="29"/>
        </w:numPr>
        <w:ind w:left="900"/>
        <w:rPr>
          <w:b/>
          <w:bCs/>
          <w:sz w:val="20"/>
          <w:szCs w:val="20"/>
        </w:rPr>
      </w:pPr>
      <w:bookmarkStart w:id="96" w:name="_Toc175891093"/>
      <w:r w:rsidRPr="006C303D">
        <w:rPr>
          <w:sz w:val="20"/>
          <w:szCs w:val="20"/>
        </w:rPr>
        <w:t>Loan number</w:t>
      </w:r>
      <w:bookmarkEnd w:id="96"/>
    </w:p>
    <w:p w14:paraId="5648B831" w14:textId="77777777" w:rsidR="006C303D" w:rsidRPr="006C303D" w:rsidRDefault="006C303D" w:rsidP="00295391">
      <w:pPr>
        <w:pStyle w:val="ListParagraph"/>
        <w:numPr>
          <w:ilvl w:val="0"/>
          <w:numId w:val="29"/>
        </w:numPr>
        <w:ind w:left="900"/>
        <w:rPr>
          <w:b/>
          <w:bCs/>
          <w:sz w:val="20"/>
          <w:szCs w:val="20"/>
        </w:rPr>
      </w:pPr>
      <w:bookmarkStart w:id="97" w:name="_Toc175891094"/>
      <w:r w:rsidRPr="006C303D">
        <w:rPr>
          <w:sz w:val="20"/>
          <w:szCs w:val="20"/>
        </w:rPr>
        <w:t>Description of Request</w:t>
      </w:r>
      <w:bookmarkEnd w:id="97"/>
    </w:p>
    <w:p w14:paraId="3ECF0897" w14:textId="77777777" w:rsidR="006C303D" w:rsidRPr="006C303D" w:rsidRDefault="006C303D" w:rsidP="00295391">
      <w:pPr>
        <w:pStyle w:val="ListParagraph"/>
        <w:numPr>
          <w:ilvl w:val="0"/>
          <w:numId w:val="29"/>
        </w:numPr>
        <w:ind w:left="900"/>
        <w:rPr>
          <w:b/>
          <w:bCs/>
          <w:sz w:val="20"/>
          <w:szCs w:val="20"/>
        </w:rPr>
      </w:pPr>
      <w:bookmarkStart w:id="98" w:name="_Toc175891095"/>
      <w:r w:rsidRPr="006C303D">
        <w:rPr>
          <w:sz w:val="20"/>
          <w:szCs w:val="20"/>
        </w:rPr>
        <w:t>Source of Request (borrower, regulatory agency, investor, etc.)</w:t>
      </w:r>
      <w:bookmarkEnd w:id="98"/>
    </w:p>
    <w:p w14:paraId="27896C10" w14:textId="77777777" w:rsidR="006C303D" w:rsidRPr="006C303D" w:rsidRDefault="006C303D" w:rsidP="00295391">
      <w:pPr>
        <w:pStyle w:val="ListParagraph"/>
        <w:numPr>
          <w:ilvl w:val="0"/>
          <w:numId w:val="29"/>
        </w:numPr>
        <w:ind w:left="900"/>
        <w:rPr>
          <w:b/>
          <w:bCs/>
          <w:sz w:val="20"/>
          <w:szCs w:val="20"/>
        </w:rPr>
      </w:pPr>
      <w:bookmarkStart w:id="99" w:name="_Toc175891096"/>
      <w:r w:rsidRPr="006C303D">
        <w:rPr>
          <w:sz w:val="20"/>
          <w:szCs w:val="20"/>
        </w:rPr>
        <w:t>Date item opened.</w:t>
      </w:r>
      <w:bookmarkEnd w:id="99"/>
    </w:p>
    <w:p w14:paraId="5E03682B" w14:textId="77777777" w:rsidR="006C303D" w:rsidRPr="006C303D" w:rsidRDefault="006C303D" w:rsidP="00295391">
      <w:pPr>
        <w:pStyle w:val="ListParagraph"/>
        <w:numPr>
          <w:ilvl w:val="0"/>
          <w:numId w:val="29"/>
        </w:numPr>
        <w:ind w:left="900"/>
        <w:rPr>
          <w:b/>
          <w:bCs/>
          <w:sz w:val="20"/>
          <w:szCs w:val="20"/>
        </w:rPr>
      </w:pPr>
      <w:bookmarkStart w:id="100" w:name="_Toc175891097"/>
      <w:r w:rsidRPr="006C303D">
        <w:rPr>
          <w:sz w:val="20"/>
          <w:szCs w:val="20"/>
        </w:rPr>
        <w:t>Date of acknowledgement to customer</w:t>
      </w:r>
      <w:bookmarkEnd w:id="100"/>
    </w:p>
    <w:p w14:paraId="43C028F7" w14:textId="77777777" w:rsidR="006C303D" w:rsidRPr="006C303D" w:rsidRDefault="006C303D" w:rsidP="00295391">
      <w:pPr>
        <w:pStyle w:val="ListParagraph"/>
        <w:numPr>
          <w:ilvl w:val="0"/>
          <w:numId w:val="29"/>
        </w:numPr>
        <w:ind w:left="900"/>
        <w:rPr>
          <w:b/>
          <w:bCs/>
          <w:sz w:val="20"/>
          <w:szCs w:val="20"/>
        </w:rPr>
      </w:pPr>
      <w:bookmarkStart w:id="101" w:name="_Toc175891098"/>
      <w:r w:rsidRPr="006C303D">
        <w:rPr>
          <w:sz w:val="20"/>
          <w:szCs w:val="20"/>
        </w:rPr>
        <w:t>Date item anticipated to be completed.</w:t>
      </w:r>
      <w:bookmarkEnd w:id="101"/>
    </w:p>
    <w:p w14:paraId="3DF0626C" w14:textId="7745710D" w:rsidR="006C303D" w:rsidRPr="006C303D" w:rsidRDefault="006C303D" w:rsidP="00295391">
      <w:pPr>
        <w:pStyle w:val="ListParagraph"/>
        <w:numPr>
          <w:ilvl w:val="0"/>
          <w:numId w:val="29"/>
        </w:numPr>
        <w:ind w:left="900"/>
        <w:rPr>
          <w:b/>
          <w:bCs/>
          <w:sz w:val="20"/>
          <w:szCs w:val="20"/>
        </w:rPr>
      </w:pPr>
      <w:bookmarkStart w:id="102" w:name="_Toc175891099"/>
      <w:r w:rsidRPr="006C303D">
        <w:rPr>
          <w:sz w:val="20"/>
          <w:szCs w:val="20"/>
        </w:rPr>
        <w:t>Identify if [current subservicer if applicable]</w:t>
      </w:r>
      <w:r>
        <w:rPr>
          <w:sz w:val="20"/>
          <w:szCs w:val="20"/>
        </w:rPr>
        <w:t xml:space="preserve"> </w:t>
      </w:r>
      <w:r w:rsidRPr="006C303D">
        <w:rPr>
          <w:sz w:val="20"/>
          <w:szCs w:val="20"/>
        </w:rPr>
        <w:t>will complete, or if PHH will have to address after Transfer.</w:t>
      </w:r>
      <w:bookmarkEnd w:id="102"/>
    </w:p>
    <w:p w14:paraId="49FCA924" w14:textId="77777777" w:rsidR="006C303D" w:rsidRPr="006C303D" w:rsidRDefault="006C303D" w:rsidP="00295391">
      <w:pPr>
        <w:pStyle w:val="ListParagraph"/>
        <w:numPr>
          <w:ilvl w:val="0"/>
          <w:numId w:val="29"/>
        </w:numPr>
        <w:ind w:left="900"/>
        <w:rPr>
          <w:b/>
          <w:bCs/>
          <w:sz w:val="20"/>
          <w:szCs w:val="20"/>
        </w:rPr>
      </w:pPr>
      <w:bookmarkStart w:id="103" w:name="_Toc175891100"/>
      <w:r w:rsidRPr="006C303D">
        <w:rPr>
          <w:sz w:val="20"/>
          <w:szCs w:val="20"/>
        </w:rPr>
        <w:t>Identify reason still open/status.</w:t>
      </w:r>
      <w:bookmarkEnd w:id="103"/>
    </w:p>
    <w:p w14:paraId="7CF1B718" w14:textId="77777777" w:rsidR="006C303D" w:rsidRPr="006C303D" w:rsidRDefault="006C303D" w:rsidP="00295391">
      <w:pPr>
        <w:pStyle w:val="ListParagraph"/>
        <w:numPr>
          <w:ilvl w:val="0"/>
          <w:numId w:val="29"/>
        </w:numPr>
        <w:ind w:left="900"/>
        <w:rPr>
          <w:b/>
          <w:bCs/>
          <w:sz w:val="20"/>
          <w:szCs w:val="20"/>
        </w:rPr>
      </w:pPr>
      <w:bookmarkStart w:id="104" w:name="_Toc175891101"/>
      <w:r w:rsidRPr="006C303D">
        <w:rPr>
          <w:sz w:val="20"/>
          <w:szCs w:val="20"/>
        </w:rPr>
        <w:t>Identify if supporting documentation will be provided.</w:t>
      </w:r>
      <w:bookmarkEnd w:id="104"/>
    </w:p>
    <w:p w14:paraId="600A1EEF" w14:textId="77777777" w:rsidR="006C303D" w:rsidRPr="006C303D" w:rsidRDefault="006C303D" w:rsidP="00295391">
      <w:pPr>
        <w:pStyle w:val="ListParagraph"/>
        <w:numPr>
          <w:ilvl w:val="0"/>
          <w:numId w:val="29"/>
        </w:numPr>
        <w:ind w:left="900"/>
        <w:rPr>
          <w:b/>
          <w:bCs/>
          <w:sz w:val="20"/>
          <w:szCs w:val="20"/>
        </w:rPr>
      </w:pPr>
      <w:bookmarkStart w:id="105" w:name="_Toc175891102"/>
      <w:r w:rsidRPr="006C303D">
        <w:rPr>
          <w:sz w:val="20"/>
          <w:szCs w:val="20"/>
        </w:rPr>
        <w:t>Identify reporting for the following:</w:t>
      </w:r>
      <w:bookmarkEnd w:id="105"/>
    </w:p>
    <w:p w14:paraId="7F51A38B" w14:textId="77777777" w:rsidR="006C303D" w:rsidRPr="006C303D" w:rsidRDefault="006C303D" w:rsidP="00295391">
      <w:pPr>
        <w:pStyle w:val="ListParagraph"/>
        <w:numPr>
          <w:ilvl w:val="1"/>
          <w:numId w:val="29"/>
        </w:numPr>
        <w:rPr>
          <w:b/>
          <w:bCs/>
          <w:sz w:val="20"/>
          <w:szCs w:val="20"/>
        </w:rPr>
      </w:pPr>
      <w:bookmarkStart w:id="106" w:name="_Toc175891103"/>
      <w:r w:rsidRPr="006C303D">
        <w:rPr>
          <w:sz w:val="20"/>
          <w:szCs w:val="20"/>
        </w:rPr>
        <w:t>Letters to the CEO/Company Executives</w:t>
      </w:r>
      <w:bookmarkEnd w:id="106"/>
    </w:p>
    <w:p w14:paraId="79FBFAD6" w14:textId="77777777" w:rsidR="006C303D" w:rsidRPr="006C303D" w:rsidRDefault="006C303D" w:rsidP="00295391">
      <w:pPr>
        <w:pStyle w:val="ListParagraph"/>
        <w:numPr>
          <w:ilvl w:val="1"/>
          <w:numId w:val="29"/>
        </w:numPr>
        <w:rPr>
          <w:b/>
          <w:bCs/>
          <w:sz w:val="20"/>
          <w:szCs w:val="20"/>
        </w:rPr>
      </w:pPr>
      <w:bookmarkStart w:id="107" w:name="_Toc175891104"/>
      <w:r w:rsidRPr="006C303D">
        <w:rPr>
          <w:sz w:val="20"/>
          <w:szCs w:val="20"/>
        </w:rPr>
        <w:t>Letters from Elected Officials/Representatives</w:t>
      </w:r>
      <w:bookmarkEnd w:id="107"/>
    </w:p>
    <w:p w14:paraId="52D2E0F2" w14:textId="77777777" w:rsidR="006C303D" w:rsidRPr="006C303D" w:rsidRDefault="006C303D" w:rsidP="00295391">
      <w:pPr>
        <w:pStyle w:val="ListParagraph"/>
        <w:numPr>
          <w:ilvl w:val="1"/>
          <w:numId w:val="29"/>
        </w:numPr>
        <w:rPr>
          <w:b/>
          <w:bCs/>
          <w:sz w:val="20"/>
          <w:szCs w:val="20"/>
        </w:rPr>
      </w:pPr>
      <w:bookmarkStart w:id="108" w:name="_Toc175891105"/>
      <w:r w:rsidRPr="006C303D">
        <w:rPr>
          <w:sz w:val="20"/>
          <w:szCs w:val="20"/>
        </w:rPr>
        <w:t>Federal Agencies (CFPB, Dept. of Labor, Dept. of Justice, Treasury, etc.)</w:t>
      </w:r>
      <w:bookmarkEnd w:id="108"/>
    </w:p>
    <w:p w14:paraId="7F0C91D5" w14:textId="77777777" w:rsidR="006C303D" w:rsidRPr="006C303D" w:rsidRDefault="006C303D" w:rsidP="00295391">
      <w:pPr>
        <w:pStyle w:val="ListParagraph"/>
        <w:numPr>
          <w:ilvl w:val="1"/>
          <w:numId w:val="29"/>
        </w:numPr>
        <w:rPr>
          <w:b/>
          <w:bCs/>
          <w:sz w:val="20"/>
          <w:szCs w:val="20"/>
        </w:rPr>
      </w:pPr>
      <w:bookmarkStart w:id="109" w:name="_Toc175891106"/>
      <w:r w:rsidRPr="006C303D">
        <w:rPr>
          <w:sz w:val="20"/>
          <w:szCs w:val="20"/>
        </w:rPr>
        <w:t>State (identify State)</w:t>
      </w:r>
      <w:bookmarkEnd w:id="109"/>
    </w:p>
    <w:p w14:paraId="20438421" w14:textId="77777777" w:rsidR="006C303D" w:rsidRPr="006C303D" w:rsidRDefault="006C303D" w:rsidP="00295391">
      <w:pPr>
        <w:pStyle w:val="ListParagraph"/>
        <w:numPr>
          <w:ilvl w:val="1"/>
          <w:numId w:val="29"/>
        </w:numPr>
        <w:rPr>
          <w:b/>
          <w:bCs/>
          <w:sz w:val="20"/>
          <w:szCs w:val="20"/>
        </w:rPr>
      </w:pPr>
      <w:bookmarkStart w:id="110" w:name="_Toc175891107"/>
      <w:r w:rsidRPr="006C303D">
        <w:rPr>
          <w:sz w:val="20"/>
          <w:szCs w:val="20"/>
        </w:rPr>
        <w:t>VIP/Celebrities Letters to the CEO/Company Executives</w:t>
      </w:r>
      <w:bookmarkEnd w:id="110"/>
    </w:p>
    <w:p w14:paraId="5930A141" w14:textId="77777777" w:rsidR="006C303D" w:rsidRPr="006C303D" w:rsidRDefault="006C303D" w:rsidP="00295391">
      <w:pPr>
        <w:pStyle w:val="ListParagraph"/>
        <w:numPr>
          <w:ilvl w:val="1"/>
          <w:numId w:val="29"/>
        </w:numPr>
        <w:rPr>
          <w:b/>
          <w:bCs/>
          <w:sz w:val="20"/>
          <w:szCs w:val="20"/>
        </w:rPr>
      </w:pPr>
      <w:bookmarkStart w:id="111" w:name="_Toc175891108"/>
      <w:r w:rsidRPr="006C303D">
        <w:rPr>
          <w:sz w:val="20"/>
          <w:szCs w:val="20"/>
        </w:rPr>
        <w:t>Letters from Elected Officials/Representatives</w:t>
      </w:r>
      <w:bookmarkEnd w:id="111"/>
    </w:p>
    <w:p w14:paraId="39A72E74" w14:textId="77777777" w:rsidR="006C303D" w:rsidRPr="006C303D" w:rsidRDefault="006C303D" w:rsidP="00295391">
      <w:pPr>
        <w:pStyle w:val="ListParagraph"/>
        <w:numPr>
          <w:ilvl w:val="1"/>
          <w:numId w:val="29"/>
        </w:numPr>
        <w:rPr>
          <w:b/>
          <w:bCs/>
          <w:sz w:val="20"/>
          <w:szCs w:val="20"/>
        </w:rPr>
      </w:pPr>
      <w:bookmarkStart w:id="112" w:name="_Toc175891109"/>
      <w:r w:rsidRPr="006C303D">
        <w:rPr>
          <w:sz w:val="20"/>
          <w:szCs w:val="20"/>
        </w:rPr>
        <w:t>Federal Agencies (CFPB, Dept. of Labor, Dept. of Justice, Treasury, etc.)</w:t>
      </w:r>
      <w:bookmarkEnd w:id="112"/>
    </w:p>
    <w:p w14:paraId="5DADEAEF" w14:textId="77777777" w:rsidR="006C303D" w:rsidRPr="006C303D" w:rsidRDefault="006C303D" w:rsidP="00295391">
      <w:pPr>
        <w:pStyle w:val="ListParagraph"/>
        <w:numPr>
          <w:ilvl w:val="1"/>
          <w:numId w:val="29"/>
        </w:numPr>
        <w:rPr>
          <w:b/>
          <w:bCs/>
          <w:sz w:val="20"/>
          <w:szCs w:val="20"/>
        </w:rPr>
      </w:pPr>
      <w:bookmarkStart w:id="113" w:name="_Toc175891110"/>
      <w:r w:rsidRPr="006C303D">
        <w:rPr>
          <w:sz w:val="20"/>
          <w:szCs w:val="20"/>
        </w:rPr>
        <w:t>State (identify State)</w:t>
      </w:r>
      <w:bookmarkEnd w:id="113"/>
    </w:p>
    <w:p w14:paraId="741AC802" w14:textId="77777777" w:rsidR="006C303D" w:rsidRPr="006C303D" w:rsidRDefault="006C303D" w:rsidP="00295391">
      <w:pPr>
        <w:pStyle w:val="ListParagraph"/>
        <w:numPr>
          <w:ilvl w:val="1"/>
          <w:numId w:val="29"/>
        </w:numPr>
        <w:rPr>
          <w:b/>
          <w:bCs/>
          <w:sz w:val="20"/>
          <w:szCs w:val="20"/>
        </w:rPr>
      </w:pPr>
      <w:bookmarkStart w:id="114" w:name="_Toc175891111"/>
      <w:r w:rsidRPr="006C303D">
        <w:rPr>
          <w:sz w:val="20"/>
          <w:szCs w:val="20"/>
        </w:rPr>
        <w:t>Other Government/Regulatory Agencies</w:t>
      </w:r>
      <w:bookmarkEnd w:id="114"/>
    </w:p>
    <w:p w14:paraId="4277F83A" w14:textId="77777777" w:rsidR="006C303D" w:rsidRPr="006C303D" w:rsidRDefault="006C303D" w:rsidP="00295391">
      <w:pPr>
        <w:pStyle w:val="ListParagraph"/>
        <w:numPr>
          <w:ilvl w:val="1"/>
          <w:numId w:val="29"/>
        </w:numPr>
        <w:rPr>
          <w:b/>
          <w:bCs/>
          <w:sz w:val="20"/>
          <w:szCs w:val="20"/>
        </w:rPr>
      </w:pPr>
      <w:bookmarkStart w:id="115" w:name="_Toc175891112"/>
      <w:r w:rsidRPr="006C303D">
        <w:rPr>
          <w:sz w:val="20"/>
          <w:szCs w:val="20"/>
        </w:rPr>
        <w:t>Non-State/Government but identified as high-risk or escalated</w:t>
      </w:r>
      <w:bookmarkEnd w:id="115"/>
    </w:p>
    <w:p w14:paraId="0F7A9A85" w14:textId="77777777" w:rsidR="006C303D" w:rsidRPr="006C303D" w:rsidRDefault="006C303D" w:rsidP="00295391">
      <w:pPr>
        <w:pStyle w:val="ListParagraph"/>
        <w:numPr>
          <w:ilvl w:val="1"/>
          <w:numId w:val="29"/>
        </w:numPr>
        <w:rPr>
          <w:b/>
          <w:bCs/>
          <w:sz w:val="20"/>
          <w:szCs w:val="20"/>
        </w:rPr>
      </w:pPr>
      <w:bookmarkStart w:id="116" w:name="_Toc175891113"/>
      <w:r w:rsidRPr="006C303D">
        <w:rPr>
          <w:sz w:val="20"/>
          <w:szCs w:val="20"/>
        </w:rPr>
        <w:t>VIP/Celebrities</w:t>
      </w:r>
      <w:bookmarkEnd w:id="116"/>
    </w:p>
    <w:p w14:paraId="6D86A4CC" w14:textId="77777777" w:rsidR="006C303D" w:rsidRPr="006C303D" w:rsidRDefault="006C303D" w:rsidP="00295391">
      <w:pPr>
        <w:pStyle w:val="ListParagraph"/>
        <w:numPr>
          <w:ilvl w:val="1"/>
          <w:numId w:val="29"/>
        </w:numPr>
        <w:rPr>
          <w:b/>
          <w:bCs/>
          <w:sz w:val="20"/>
          <w:szCs w:val="20"/>
        </w:rPr>
      </w:pPr>
      <w:bookmarkStart w:id="117" w:name="_Toc175891114"/>
      <w:r w:rsidRPr="006C303D">
        <w:rPr>
          <w:sz w:val="20"/>
          <w:szCs w:val="20"/>
        </w:rPr>
        <w:t>Media Related</w:t>
      </w:r>
      <w:bookmarkEnd w:id="117"/>
    </w:p>
    <w:p w14:paraId="31B3092E" w14:textId="77777777" w:rsidR="006C303D" w:rsidRPr="006C303D" w:rsidRDefault="006C303D" w:rsidP="00295391">
      <w:pPr>
        <w:pStyle w:val="ListParagraph"/>
        <w:numPr>
          <w:ilvl w:val="1"/>
          <w:numId w:val="29"/>
        </w:numPr>
        <w:rPr>
          <w:b/>
          <w:bCs/>
          <w:sz w:val="20"/>
          <w:szCs w:val="20"/>
        </w:rPr>
      </w:pPr>
      <w:bookmarkStart w:id="118" w:name="_Toc175891115"/>
      <w:r w:rsidRPr="006C303D">
        <w:rPr>
          <w:sz w:val="20"/>
          <w:szCs w:val="20"/>
        </w:rPr>
        <w:t>Consumer Advocacies (NACA, Acorn, ESOP, etc.)</w:t>
      </w:r>
      <w:bookmarkEnd w:id="118"/>
    </w:p>
    <w:p w14:paraId="33805B84" w14:textId="5F393BAB" w:rsidR="006C303D" w:rsidRPr="006C303D" w:rsidRDefault="006C303D" w:rsidP="00295391">
      <w:pPr>
        <w:pStyle w:val="ListParagraph"/>
        <w:numPr>
          <w:ilvl w:val="1"/>
          <w:numId w:val="29"/>
        </w:numPr>
        <w:rPr>
          <w:b/>
          <w:bCs/>
          <w:sz w:val="20"/>
          <w:szCs w:val="20"/>
        </w:rPr>
      </w:pPr>
      <w:r w:rsidRPr="006C303D">
        <w:rPr>
          <w:rFonts w:asciiTheme="minorHAnsi" w:hAnsiTheme="minorHAnsi" w:cs="Arial"/>
        </w:rPr>
        <w:t>Better Business Bureau Complaints</w:t>
      </w:r>
    </w:p>
    <w:p w14:paraId="5E43B476" w14:textId="77777777" w:rsidR="006C303D" w:rsidRDefault="006C303D" w:rsidP="006C303D">
      <w:pPr>
        <w:autoSpaceDE w:val="0"/>
        <w:autoSpaceDN w:val="0"/>
        <w:adjustRightInd w:val="0"/>
        <w:spacing w:after="0" w:line="240" w:lineRule="auto"/>
        <w:ind w:left="144"/>
        <w:rPr>
          <w:rFonts w:asciiTheme="minorHAnsi" w:hAnsiTheme="minorHAnsi" w:cs="Calibri"/>
          <w:b/>
          <w:color w:val="000000"/>
          <w:sz w:val="20"/>
          <w:szCs w:val="20"/>
        </w:rPr>
      </w:pPr>
    </w:p>
    <w:p w14:paraId="3897A231" w14:textId="77777777" w:rsidR="00F70FFA" w:rsidRDefault="00F70FFA" w:rsidP="006C303D">
      <w:pPr>
        <w:autoSpaceDE w:val="0"/>
        <w:autoSpaceDN w:val="0"/>
        <w:adjustRightInd w:val="0"/>
        <w:spacing w:after="0" w:line="240" w:lineRule="auto"/>
        <w:ind w:left="144"/>
        <w:rPr>
          <w:rFonts w:asciiTheme="minorHAnsi" w:hAnsiTheme="minorHAnsi" w:cs="Calibri"/>
          <w:b/>
          <w:color w:val="000000"/>
          <w:sz w:val="20"/>
          <w:szCs w:val="20"/>
        </w:rPr>
      </w:pPr>
    </w:p>
    <w:p w14:paraId="7CDC4109" w14:textId="77777777" w:rsidR="00F70FFA" w:rsidRDefault="00F70FFA" w:rsidP="006C303D">
      <w:pPr>
        <w:autoSpaceDE w:val="0"/>
        <w:autoSpaceDN w:val="0"/>
        <w:adjustRightInd w:val="0"/>
        <w:spacing w:after="0" w:line="240" w:lineRule="auto"/>
        <w:ind w:left="144"/>
        <w:rPr>
          <w:rFonts w:asciiTheme="minorHAnsi" w:hAnsiTheme="minorHAnsi" w:cs="Calibri"/>
          <w:b/>
          <w:color w:val="000000"/>
          <w:sz w:val="20"/>
          <w:szCs w:val="20"/>
        </w:rPr>
      </w:pPr>
    </w:p>
    <w:p w14:paraId="666F0714" w14:textId="77777777" w:rsidR="006C303D" w:rsidRPr="00BB5BDB" w:rsidRDefault="006C303D" w:rsidP="006C303D">
      <w:pPr>
        <w:pStyle w:val="paragraph"/>
        <w:spacing w:before="0" w:beforeAutospacing="0" w:after="0" w:afterAutospacing="0"/>
        <w:textAlignment w:val="baseline"/>
        <w:rPr>
          <w:rFonts w:ascii="Calibri" w:hAnsi="Calibri"/>
          <w:b/>
          <w:color w:val="002060"/>
          <w:sz w:val="20"/>
          <w:szCs w:val="20"/>
          <w:u w:val="single"/>
        </w:rPr>
      </w:pPr>
      <w:r w:rsidRPr="00BB5BDB">
        <w:rPr>
          <w:rFonts w:ascii="Calibri" w:eastAsia="Calibri" w:hAnsi="Calibri"/>
          <w:b/>
          <w:color w:val="002060"/>
          <w:sz w:val="20"/>
          <w:szCs w:val="20"/>
          <w:u w:val="single"/>
        </w:rPr>
        <w:lastRenderedPageBreak/>
        <w:t xml:space="preserve">Histories: </w:t>
      </w:r>
    </w:p>
    <w:p w14:paraId="6AFE05C2" w14:textId="4C6F7FE7" w:rsidR="00CA1FC0" w:rsidRPr="00CA1FC0" w:rsidRDefault="006C303D" w:rsidP="006C303D">
      <w:pPr>
        <w:rPr>
          <w:sz w:val="20"/>
          <w:szCs w:val="20"/>
        </w:rPr>
      </w:pPr>
      <w:r w:rsidRPr="00B95244">
        <w:rPr>
          <w:sz w:val="20"/>
          <w:szCs w:val="20"/>
        </w:rPr>
        <w:t xml:space="preserve">If a </w:t>
      </w:r>
      <w:r>
        <w:rPr>
          <w:sz w:val="20"/>
          <w:szCs w:val="20"/>
        </w:rPr>
        <w:t>consumer</w:t>
      </w:r>
      <w:r w:rsidRPr="00B95244">
        <w:rPr>
          <w:sz w:val="20"/>
          <w:szCs w:val="20"/>
        </w:rPr>
        <w:t xml:space="preserve"> makes a payment before the </w:t>
      </w:r>
      <w:r>
        <w:rPr>
          <w:sz w:val="20"/>
          <w:szCs w:val="20"/>
        </w:rPr>
        <w:t>t</w:t>
      </w:r>
      <w:r w:rsidRPr="00B95244">
        <w:rPr>
          <w:sz w:val="20"/>
          <w:szCs w:val="20"/>
        </w:rPr>
        <w:t xml:space="preserve">ransfer date, </w:t>
      </w:r>
      <w:r>
        <w:rPr>
          <w:sz w:val="20"/>
          <w:szCs w:val="20"/>
        </w:rPr>
        <w:t xml:space="preserve">Transferor will </w:t>
      </w:r>
      <w:r w:rsidRPr="00B95244">
        <w:rPr>
          <w:sz w:val="20"/>
          <w:szCs w:val="20"/>
        </w:rPr>
        <w:t xml:space="preserve">provide </w:t>
      </w:r>
      <w:r>
        <w:rPr>
          <w:sz w:val="20"/>
          <w:szCs w:val="20"/>
        </w:rPr>
        <w:t>updated copies of t</w:t>
      </w:r>
      <w:r w:rsidRPr="00B95244">
        <w:rPr>
          <w:sz w:val="20"/>
          <w:szCs w:val="20"/>
        </w:rPr>
        <w:t xml:space="preserve">he transaction </w:t>
      </w:r>
      <w:r>
        <w:rPr>
          <w:sz w:val="20"/>
          <w:szCs w:val="20"/>
        </w:rPr>
        <w:t>h</w:t>
      </w:r>
      <w:r w:rsidRPr="00B95244">
        <w:rPr>
          <w:sz w:val="20"/>
          <w:szCs w:val="20"/>
        </w:rPr>
        <w:t xml:space="preserve">istory.  This history can be included in the image </w:t>
      </w:r>
      <w:r>
        <w:rPr>
          <w:sz w:val="20"/>
          <w:szCs w:val="20"/>
        </w:rPr>
        <w:t>transfer</w:t>
      </w:r>
      <w:r w:rsidRPr="00B95244">
        <w:rPr>
          <w:sz w:val="20"/>
          <w:szCs w:val="20"/>
        </w:rPr>
        <w:t>. The payment histories must include the customer’s loan number, due date, transaction dates, type of transaction, and transaction amounts for all transactions involving changes to principal and interest, fee assessment, fee repayment</w:t>
      </w:r>
      <w:r>
        <w:rPr>
          <w:sz w:val="20"/>
          <w:szCs w:val="20"/>
        </w:rPr>
        <w:t>, and disbursements.</w:t>
      </w:r>
    </w:p>
    <w:p w14:paraId="1F0D676A" w14:textId="08D66341" w:rsidR="0092232F" w:rsidRDefault="0092232F" w:rsidP="00295391">
      <w:pPr>
        <w:pStyle w:val="Heading3"/>
        <w:numPr>
          <w:ilvl w:val="1"/>
          <w:numId w:val="8"/>
        </w:numPr>
        <w:ind w:left="270"/>
      </w:pPr>
      <w:r>
        <w:t xml:space="preserve"> </w:t>
      </w:r>
      <w:bookmarkStart w:id="119" w:name="_Toc202267786"/>
      <w:r>
        <w:t>Credit Reporting</w:t>
      </w:r>
      <w:bookmarkEnd w:id="119"/>
    </w:p>
    <w:p w14:paraId="0A801B85" w14:textId="77777777" w:rsidR="0092232F" w:rsidRPr="00F36C25" w:rsidRDefault="0092232F" w:rsidP="00F36C25">
      <w:pPr>
        <w:autoSpaceDE w:val="0"/>
        <w:autoSpaceDN w:val="0"/>
        <w:adjustRightInd w:val="0"/>
        <w:spacing w:before="120" w:after="0" w:line="240" w:lineRule="auto"/>
        <w:rPr>
          <w:sz w:val="20"/>
          <w:szCs w:val="20"/>
        </w:rPr>
      </w:pPr>
      <w:r w:rsidRPr="00F36C25">
        <w:rPr>
          <w:sz w:val="20"/>
          <w:szCs w:val="20"/>
        </w:rPr>
        <w:t xml:space="preserve">PHH Mortgage reports to the following credit bureaus – Equifax, Trans Union, Innovis and Experian. This is a standard requirement for all loans being serviced by PHH Mortgage.  PHH Mortgage reports to the credit bureaus on the 10th or following business day of each month. </w:t>
      </w:r>
    </w:p>
    <w:p w14:paraId="6FAC7822" w14:textId="77777777" w:rsidR="0092232F" w:rsidRPr="00F36C25" w:rsidRDefault="0092232F" w:rsidP="00F36C25">
      <w:pPr>
        <w:autoSpaceDE w:val="0"/>
        <w:autoSpaceDN w:val="0"/>
        <w:adjustRightInd w:val="0"/>
        <w:spacing w:before="120" w:after="0" w:line="240" w:lineRule="auto"/>
        <w:rPr>
          <w:sz w:val="20"/>
          <w:szCs w:val="20"/>
        </w:rPr>
      </w:pPr>
      <w:r w:rsidRPr="00F36C25">
        <w:rPr>
          <w:sz w:val="20"/>
          <w:szCs w:val="20"/>
        </w:rPr>
        <w:t>It is imperative that the prior servicer close the loans with a zero balance as service transferred and notify PHH Mortgage Corporation of any loans not reported as service transferred with the reason for the block.</w:t>
      </w:r>
    </w:p>
    <w:p w14:paraId="7B383EE2" w14:textId="77777777" w:rsidR="0092232F" w:rsidRPr="0092232F" w:rsidRDefault="0092232F" w:rsidP="00F36C25"/>
    <w:p w14:paraId="7B093A33" w14:textId="2B19FD0B" w:rsidR="006C303D" w:rsidRPr="004E723D" w:rsidRDefault="006C303D" w:rsidP="00295391">
      <w:pPr>
        <w:pStyle w:val="Heading3"/>
        <w:numPr>
          <w:ilvl w:val="1"/>
          <w:numId w:val="8"/>
        </w:numPr>
        <w:ind w:left="270"/>
      </w:pPr>
      <w:bookmarkStart w:id="120" w:name="_Toc202267787"/>
      <w:r>
        <w:t>Internal Revenue Service (IRS) Reporting</w:t>
      </w:r>
      <w:bookmarkEnd w:id="120"/>
    </w:p>
    <w:p w14:paraId="2C0AAA85" w14:textId="5E6571C0" w:rsidR="006C303D" w:rsidRDefault="006C303D" w:rsidP="006C303D">
      <w:pPr>
        <w:autoSpaceDE w:val="0"/>
        <w:autoSpaceDN w:val="0"/>
        <w:adjustRightInd w:val="0"/>
        <w:spacing w:after="0" w:line="240" w:lineRule="auto"/>
        <w:rPr>
          <w:rFonts w:asciiTheme="minorHAnsi" w:hAnsiTheme="minorHAnsi" w:cs="Calibri"/>
          <w:sz w:val="20"/>
          <w:szCs w:val="20"/>
        </w:rPr>
      </w:pPr>
      <w:r w:rsidRPr="00CA51E8">
        <w:rPr>
          <w:rFonts w:cs="Calibri"/>
          <w:color w:val="000000"/>
          <w:sz w:val="20"/>
          <w:szCs w:val="20"/>
        </w:rPr>
        <w:t xml:space="preserve">PHH will complete all IRS reporting requirements from the </w:t>
      </w:r>
      <w:r>
        <w:rPr>
          <w:rFonts w:cs="Calibri"/>
          <w:color w:val="000000"/>
          <w:sz w:val="20"/>
          <w:szCs w:val="20"/>
        </w:rPr>
        <w:t>t</w:t>
      </w:r>
      <w:r w:rsidRPr="00CA51E8">
        <w:rPr>
          <w:rFonts w:cs="Calibri"/>
          <w:color w:val="000000"/>
          <w:sz w:val="20"/>
          <w:szCs w:val="20"/>
        </w:rPr>
        <w:t xml:space="preserve">ransfer </w:t>
      </w:r>
      <w:r>
        <w:rPr>
          <w:rFonts w:cs="Calibri"/>
          <w:color w:val="000000"/>
          <w:sz w:val="20"/>
          <w:szCs w:val="20"/>
        </w:rPr>
        <w:t>d</w:t>
      </w:r>
      <w:r w:rsidRPr="00CA51E8">
        <w:rPr>
          <w:rFonts w:cs="Calibri"/>
          <w:color w:val="000000"/>
          <w:sz w:val="20"/>
          <w:szCs w:val="20"/>
        </w:rPr>
        <w:t>ate forward</w:t>
      </w:r>
      <w:r>
        <w:rPr>
          <w:rFonts w:asciiTheme="minorHAnsi" w:hAnsiTheme="minorHAnsi" w:cs="Calibri"/>
          <w:color w:val="000000"/>
          <w:sz w:val="20"/>
          <w:szCs w:val="20"/>
        </w:rPr>
        <w:t>.</w:t>
      </w:r>
      <w:r w:rsidRPr="00535CB6" w:rsidDel="003E2F14">
        <w:rPr>
          <w:rFonts w:asciiTheme="minorHAnsi" w:hAnsiTheme="minorHAnsi" w:cs="Calibri"/>
          <w:sz w:val="20"/>
          <w:szCs w:val="20"/>
          <w:highlight w:val="yellow"/>
        </w:rPr>
        <w:t xml:space="preserve"> </w:t>
      </w:r>
    </w:p>
    <w:p w14:paraId="08CFA8B3" w14:textId="77777777" w:rsidR="0092232F" w:rsidRDefault="0092232F" w:rsidP="006C303D">
      <w:pPr>
        <w:autoSpaceDE w:val="0"/>
        <w:autoSpaceDN w:val="0"/>
        <w:adjustRightInd w:val="0"/>
        <w:spacing w:after="0" w:line="240" w:lineRule="auto"/>
        <w:rPr>
          <w:rFonts w:asciiTheme="minorHAnsi" w:hAnsiTheme="minorHAnsi" w:cs="Calibri"/>
          <w:sz w:val="20"/>
          <w:szCs w:val="20"/>
        </w:rPr>
      </w:pPr>
    </w:p>
    <w:p w14:paraId="0CB93061" w14:textId="587C456B" w:rsidR="006C303D" w:rsidRPr="004E723D" w:rsidRDefault="006C303D" w:rsidP="00295391">
      <w:pPr>
        <w:pStyle w:val="Heading3"/>
        <w:numPr>
          <w:ilvl w:val="1"/>
          <w:numId w:val="8"/>
        </w:numPr>
        <w:ind w:left="270"/>
      </w:pPr>
      <w:bookmarkStart w:id="121" w:name="_Toc201262648"/>
      <w:bookmarkStart w:id="122" w:name="_Toc201262649"/>
      <w:bookmarkStart w:id="123" w:name="_Toc202267788"/>
      <w:bookmarkEnd w:id="121"/>
      <w:bookmarkEnd w:id="122"/>
      <w:r>
        <w:t>Collections</w:t>
      </w:r>
      <w:bookmarkEnd w:id="123"/>
    </w:p>
    <w:p w14:paraId="3781C212" w14:textId="257E56B6" w:rsidR="006C303D" w:rsidRDefault="006C303D" w:rsidP="006C303D">
      <w:pPr>
        <w:autoSpaceDE w:val="0"/>
        <w:autoSpaceDN w:val="0"/>
        <w:adjustRightInd w:val="0"/>
        <w:spacing w:after="0" w:line="240" w:lineRule="auto"/>
        <w:rPr>
          <w:rFonts w:asciiTheme="minorHAnsi" w:hAnsiTheme="minorHAnsi" w:cs="Calibri"/>
          <w:color w:val="000000"/>
          <w:sz w:val="20"/>
          <w:szCs w:val="20"/>
        </w:rPr>
      </w:pPr>
      <w:r w:rsidRPr="006C303D">
        <w:rPr>
          <w:sz w:val="20"/>
          <w:szCs w:val="20"/>
        </w:rPr>
        <w:t>Provide a preliminary report of loans that are 30 + days delinquent and identify the following</w:t>
      </w:r>
      <w:r>
        <w:rPr>
          <w:rFonts w:asciiTheme="minorHAnsi" w:hAnsiTheme="minorHAnsi" w:cs="Calibri"/>
          <w:color w:val="000000"/>
          <w:sz w:val="20"/>
          <w:szCs w:val="20"/>
        </w:rPr>
        <w:t xml:space="preserve">: </w:t>
      </w:r>
    </w:p>
    <w:p w14:paraId="4925FEAE" w14:textId="77777777" w:rsidR="006C303D" w:rsidRDefault="006C303D" w:rsidP="006C303D">
      <w:pPr>
        <w:autoSpaceDE w:val="0"/>
        <w:autoSpaceDN w:val="0"/>
        <w:adjustRightInd w:val="0"/>
        <w:spacing w:after="0" w:line="240" w:lineRule="auto"/>
        <w:rPr>
          <w:rFonts w:asciiTheme="minorHAnsi" w:hAnsiTheme="minorHAnsi" w:cs="Calibri"/>
          <w:color w:val="000000"/>
          <w:sz w:val="20"/>
          <w:szCs w:val="20"/>
        </w:rPr>
      </w:pPr>
    </w:p>
    <w:p w14:paraId="1D54DEA9" w14:textId="77777777" w:rsidR="006C303D" w:rsidRPr="006C303D" w:rsidRDefault="006C303D" w:rsidP="00295391">
      <w:pPr>
        <w:pStyle w:val="ListParagraph"/>
        <w:numPr>
          <w:ilvl w:val="0"/>
          <w:numId w:val="30"/>
        </w:numPr>
        <w:rPr>
          <w:b/>
          <w:sz w:val="20"/>
          <w:szCs w:val="20"/>
        </w:rPr>
      </w:pPr>
      <w:bookmarkStart w:id="124" w:name="_Toc175891136"/>
      <w:r w:rsidRPr="006C303D">
        <w:rPr>
          <w:sz w:val="20"/>
          <w:szCs w:val="20"/>
        </w:rPr>
        <w:t>Loan number</w:t>
      </w:r>
      <w:bookmarkEnd w:id="124"/>
    </w:p>
    <w:p w14:paraId="5BEEC48C" w14:textId="77777777" w:rsidR="006C303D" w:rsidRPr="006C303D" w:rsidRDefault="006C303D" w:rsidP="00295391">
      <w:pPr>
        <w:pStyle w:val="ListParagraph"/>
        <w:numPr>
          <w:ilvl w:val="0"/>
          <w:numId w:val="30"/>
        </w:numPr>
        <w:rPr>
          <w:b/>
          <w:sz w:val="20"/>
          <w:szCs w:val="20"/>
        </w:rPr>
      </w:pPr>
      <w:bookmarkStart w:id="125" w:name="_Toc175891137"/>
      <w:r w:rsidRPr="006C303D">
        <w:rPr>
          <w:sz w:val="20"/>
          <w:szCs w:val="20"/>
        </w:rPr>
        <w:t>Due Date</w:t>
      </w:r>
      <w:bookmarkEnd w:id="125"/>
    </w:p>
    <w:p w14:paraId="71F70FD0" w14:textId="5406AB42" w:rsidR="006C303D" w:rsidRPr="006C303D" w:rsidRDefault="006C303D" w:rsidP="00295391">
      <w:pPr>
        <w:pStyle w:val="ListParagraph"/>
        <w:numPr>
          <w:ilvl w:val="0"/>
          <w:numId w:val="30"/>
        </w:numPr>
        <w:rPr>
          <w:b/>
          <w:sz w:val="20"/>
          <w:szCs w:val="20"/>
        </w:rPr>
      </w:pPr>
      <w:bookmarkStart w:id="126" w:name="_Toc175891138"/>
      <w:r w:rsidRPr="006C303D">
        <w:rPr>
          <w:sz w:val="20"/>
          <w:szCs w:val="20"/>
        </w:rPr>
        <w:t xml:space="preserve">If in Bankruptcy, include </w:t>
      </w:r>
      <w:proofErr w:type="gramStart"/>
      <w:r w:rsidRPr="006C303D">
        <w:rPr>
          <w:sz w:val="20"/>
          <w:szCs w:val="20"/>
        </w:rPr>
        <w:t>current status</w:t>
      </w:r>
      <w:bookmarkEnd w:id="126"/>
      <w:proofErr w:type="gramEnd"/>
    </w:p>
    <w:p w14:paraId="075B9B0A" w14:textId="77777777" w:rsidR="006C303D" w:rsidRPr="006C303D" w:rsidRDefault="006C303D" w:rsidP="00295391">
      <w:pPr>
        <w:pStyle w:val="ListParagraph"/>
        <w:numPr>
          <w:ilvl w:val="0"/>
          <w:numId w:val="30"/>
        </w:numPr>
        <w:rPr>
          <w:b/>
          <w:sz w:val="20"/>
          <w:szCs w:val="20"/>
        </w:rPr>
      </w:pPr>
      <w:bookmarkStart w:id="127" w:name="_Toc175891143"/>
      <w:r w:rsidRPr="006C303D">
        <w:rPr>
          <w:sz w:val="20"/>
          <w:szCs w:val="20"/>
        </w:rPr>
        <w:t>Any collection stops/flags and definition of code</w:t>
      </w:r>
      <w:bookmarkEnd w:id="127"/>
    </w:p>
    <w:p w14:paraId="605777C4" w14:textId="77777777" w:rsidR="006C303D" w:rsidRPr="006C303D" w:rsidRDefault="006C303D" w:rsidP="00295391">
      <w:pPr>
        <w:pStyle w:val="ListParagraph"/>
        <w:numPr>
          <w:ilvl w:val="0"/>
          <w:numId w:val="30"/>
        </w:numPr>
        <w:rPr>
          <w:b/>
          <w:sz w:val="20"/>
          <w:szCs w:val="20"/>
        </w:rPr>
      </w:pPr>
      <w:bookmarkStart w:id="128" w:name="_Toc175891144"/>
      <w:r w:rsidRPr="006C303D">
        <w:rPr>
          <w:sz w:val="20"/>
          <w:szCs w:val="20"/>
        </w:rPr>
        <w:t>Loans with damages over $10,000.00</w:t>
      </w:r>
      <w:bookmarkEnd w:id="128"/>
    </w:p>
    <w:p w14:paraId="169A8FB2" w14:textId="77777777" w:rsidR="006C303D" w:rsidRPr="006C303D" w:rsidRDefault="006C303D" w:rsidP="00295391">
      <w:pPr>
        <w:pStyle w:val="ListParagraph"/>
        <w:numPr>
          <w:ilvl w:val="0"/>
          <w:numId w:val="30"/>
        </w:numPr>
        <w:rPr>
          <w:b/>
          <w:sz w:val="20"/>
          <w:szCs w:val="20"/>
        </w:rPr>
      </w:pPr>
      <w:bookmarkStart w:id="129" w:name="_Toc175891145"/>
      <w:r w:rsidRPr="006C303D">
        <w:rPr>
          <w:sz w:val="20"/>
          <w:szCs w:val="20"/>
        </w:rPr>
        <w:t>Loans with a payment and/or credit bureau dispute</w:t>
      </w:r>
      <w:bookmarkEnd w:id="129"/>
    </w:p>
    <w:p w14:paraId="42874BF2" w14:textId="77777777" w:rsidR="006C303D" w:rsidRPr="006C303D" w:rsidRDefault="006C303D" w:rsidP="00295391">
      <w:pPr>
        <w:pStyle w:val="ListParagraph"/>
        <w:numPr>
          <w:ilvl w:val="0"/>
          <w:numId w:val="30"/>
        </w:numPr>
        <w:rPr>
          <w:b/>
          <w:sz w:val="20"/>
          <w:szCs w:val="20"/>
        </w:rPr>
      </w:pPr>
      <w:bookmarkStart w:id="130" w:name="_Toc175891146"/>
      <w:r w:rsidRPr="006C303D">
        <w:rPr>
          <w:sz w:val="20"/>
          <w:szCs w:val="20"/>
        </w:rPr>
        <w:t>Loans with a cease and desist all collection efforts request</w:t>
      </w:r>
      <w:bookmarkEnd w:id="130"/>
    </w:p>
    <w:p w14:paraId="5B796A2A" w14:textId="77777777" w:rsidR="006C303D" w:rsidRPr="006C303D" w:rsidRDefault="006C303D" w:rsidP="00295391">
      <w:pPr>
        <w:pStyle w:val="ListParagraph"/>
        <w:numPr>
          <w:ilvl w:val="0"/>
          <w:numId w:val="30"/>
        </w:numPr>
        <w:rPr>
          <w:b/>
          <w:sz w:val="20"/>
          <w:szCs w:val="20"/>
        </w:rPr>
      </w:pPr>
      <w:bookmarkStart w:id="131" w:name="_Toc175891147"/>
      <w:r w:rsidRPr="006C303D">
        <w:rPr>
          <w:sz w:val="20"/>
          <w:szCs w:val="20"/>
        </w:rPr>
        <w:t>Loans that have TCPA/cell phone authorizations</w:t>
      </w:r>
      <w:bookmarkEnd w:id="131"/>
    </w:p>
    <w:p w14:paraId="5BEAB2A2" w14:textId="77777777" w:rsidR="006C303D" w:rsidRPr="006C303D" w:rsidRDefault="006C303D" w:rsidP="00295391">
      <w:pPr>
        <w:pStyle w:val="ListParagraph"/>
        <w:numPr>
          <w:ilvl w:val="0"/>
          <w:numId w:val="30"/>
        </w:numPr>
        <w:rPr>
          <w:b/>
          <w:sz w:val="20"/>
          <w:szCs w:val="20"/>
        </w:rPr>
      </w:pPr>
      <w:bookmarkStart w:id="132" w:name="_Toc175891148"/>
      <w:r w:rsidRPr="006C303D">
        <w:rPr>
          <w:sz w:val="20"/>
          <w:szCs w:val="20"/>
        </w:rPr>
        <w:t>Date of recent demand letter</w:t>
      </w:r>
      <w:bookmarkEnd w:id="132"/>
    </w:p>
    <w:p w14:paraId="134A286A" w14:textId="0E547D17" w:rsidR="006C303D" w:rsidRPr="004E723D" w:rsidRDefault="006C303D" w:rsidP="00295391">
      <w:pPr>
        <w:pStyle w:val="Heading3"/>
        <w:numPr>
          <w:ilvl w:val="1"/>
          <w:numId w:val="8"/>
        </w:numPr>
        <w:ind w:left="270"/>
      </w:pPr>
      <w:bookmarkStart w:id="133" w:name="_Toc202267789"/>
      <w:r>
        <w:t>Prior Modification Information</w:t>
      </w:r>
      <w:bookmarkEnd w:id="133"/>
    </w:p>
    <w:p w14:paraId="09C8283C" w14:textId="573BDB35" w:rsidR="006C303D" w:rsidRDefault="006C303D" w:rsidP="006C303D">
      <w:pPr>
        <w:rPr>
          <w:sz w:val="20"/>
          <w:szCs w:val="20"/>
        </w:rPr>
      </w:pPr>
      <w:bookmarkStart w:id="134" w:name="_Toc175891150"/>
      <w:r w:rsidRPr="006C303D">
        <w:rPr>
          <w:sz w:val="20"/>
          <w:szCs w:val="20"/>
        </w:rPr>
        <w:t>Provide a preliminary list of all previously Modified loans</w:t>
      </w:r>
      <w:r>
        <w:rPr>
          <w:sz w:val="20"/>
          <w:szCs w:val="20"/>
        </w:rPr>
        <w:t>.  P</w:t>
      </w:r>
      <w:r w:rsidRPr="006C303D">
        <w:rPr>
          <w:sz w:val="20"/>
          <w:szCs w:val="20"/>
        </w:rPr>
        <w:t>rovide the following details, if more than one completed workout in servicing records</w:t>
      </w:r>
      <w:r>
        <w:rPr>
          <w:sz w:val="20"/>
          <w:szCs w:val="20"/>
        </w:rPr>
        <w:t>, and</w:t>
      </w:r>
      <w:r w:rsidRPr="006C303D">
        <w:rPr>
          <w:sz w:val="20"/>
          <w:szCs w:val="20"/>
        </w:rPr>
        <w:t xml:space="preserve"> send all related data and images for each:</w:t>
      </w:r>
      <w:bookmarkEnd w:id="134"/>
    </w:p>
    <w:p w14:paraId="5D6A6C2A" w14:textId="77777777" w:rsidR="006C303D" w:rsidRPr="006C303D" w:rsidRDefault="006C303D" w:rsidP="00295391">
      <w:pPr>
        <w:pStyle w:val="ListParagraph"/>
        <w:numPr>
          <w:ilvl w:val="0"/>
          <w:numId w:val="31"/>
        </w:numPr>
        <w:rPr>
          <w:b/>
          <w:sz w:val="20"/>
          <w:szCs w:val="20"/>
        </w:rPr>
      </w:pPr>
      <w:bookmarkStart w:id="135" w:name="_Toc175891151"/>
      <w:r w:rsidRPr="006C303D">
        <w:rPr>
          <w:sz w:val="20"/>
          <w:szCs w:val="20"/>
        </w:rPr>
        <w:t>Modified Payment Effective Date</w:t>
      </w:r>
      <w:bookmarkEnd w:id="135"/>
    </w:p>
    <w:p w14:paraId="56C479F9" w14:textId="77777777" w:rsidR="006C303D" w:rsidRPr="006C303D" w:rsidRDefault="006C303D" w:rsidP="00295391">
      <w:pPr>
        <w:pStyle w:val="ListParagraph"/>
        <w:numPr>
          <w:ilvl w:val="0"/>
          <w:numId w:val="31"/>
        </w:numPr>
        <w:rPr>
          <w:b/>
          <w:sz w:val="20"/>
          <w:szCs w:val="20"/>
        </w:rPr>
      </w:pPr>
      <w:bookmarkStart w:id="136" w:name="_Toc175891152"/>
      <w:r w:rsidRPr="006C303D">
        <w:rPr>
          <w:sz w:val="20"/>
          <w:szCs w:val="20"/>
        </w:rPr>
        <w:t>Modified Interest Rate Effective Date</w:t>
      </w:r>
      <w:bookmarkEnd w:id="136"/>
    </w:p>
    <w:p w14:paraId="4A8822D1" w14:textId="77777777" w:rsidR="006C303D" w:rsidRPr="006C303D" w:rsidRDefault="006C303D" w:rsidP="00295391">
      <w:pPr>
        <w:pStyle w:val="ListParagraph"/>
        <w:numPr>
          <w:ilvl w:val="0"/>
          <w:numId w:val="31"/>
        </w:numPr>
        <w:rPr>
          <w:b/>
          <w:sz w:val="20"/>
          <w:szCs w:val="20"/>
        </w:rPr>
      </w:pPr>
      <w:bookmarkStart w:id="137" w:name="_Toc175891153"/>
      <w:r w:rsidRPr="006C303D">
        <w:rPr>
          <w:sz w:val="20"/>
          <w:szCs w:val="20"/>
        </w:rPr>
        <w:t>Post-Modification Maturity Date</w:t>
      </w:r>
      <w:bookmarkEnd w:id="137"/>
    </w:p>
    <w:p w14:paraId="63AC9233" w14:textId="77777777" w:rsidR="006C303D" w:rsidRPr="006C303D" w:rsidRDefault="006C303D" w:rsidP="00295391">
      <w:pPr>
        <w:pStyle w:val="ListParagraph"/>
        <w:numPr>
          <w:ilvl w:val="0"/>
          <w:numId w:val="31"/>
        </w:numPr>
        <w:rPr>
          <w:b/>
          <w:sz w:val="20"/>
          <w:szCs w:val="20"/>
        </w:rPr>
      </w:pPr>
      <w:bookmarkStart w:id="138" w:name="_Toc175891154"/>
      <w:r w:rsidRPr="006C303D">
        <w:rPr>
          <w:sz w:val="20"/>
          <w:szCs w:val="20"/>
        </w:rPr>
        <w:t>Post-Modification Interest Rate</w:t>
      </w:r>
      <w:bookmarkEnd w:id="138"/>
    </w:p>
    <w:p w14:paraId="6E71AC68" w14:textId="77777777" w:rsidR="006C303D" w:rsidRPr="006C303D" w:rsidRDefault="006C303D" w:rsidP="00295391">
      <w:pPr>
        <w:pStyle w:val="ListParagraph"/>
        <w:numPr>
          <w:ilvl w:val="0"/>
          <w:numId w:val="31"/>
        </w:numPr>
        <w:rPr>
          <w:b/>
          <w:sz w:val="20"/>
          <w:szCs w:val="20"/>
        </w:rPr>
      </w:pPr>
      <w:bookmarkStart w:id="139" w:name="_Toc175891155"/>
      <w:r w:rsidRPr="006C303D">
        <w:rPr>
          <w:sz w:val="20"/>
          <w:szCs w:val="20"/>
        </w:rPr>
        <w:t>Post-Modification P&amp;I Payment</w:t>
      </w:r>
      <w:bookmarkEnd w:id="139"/>
    </w:p>
    <w:p w14:paraId="19EFF19E" w14:textId="77777777" w:rsidR="006C303D" w:rsidRPr="006C303D" w:rsidRDefault="006C303D" w:rsidP="00295391">
      <w:pPr>
        <w:pStyle w:val="ListParagraph"/>
        <w:numPr>
          <w:ilvl w:val="0"/>
          <w:numId w:val="31"/>
        </w:numPr>
        <w:rPr>
          <w:b/>
          <w:sz w:val="20"/>
          <w:szCs w:val="20"/>
        </w:rPr>
      </w:pPr>
      <w:bookmarkStart w:id="140" w:name="_Toc175891156"/>
      <w:r w:rsidRPr="006C303D">
        <w:rPr>
          <w:sz w:val="20"/>
          <w:szCs w:val="20"/>
        </w:rPr>
        <w:t>Post-Modification Escrow Payment</w:t>
      </w:r>
      <w:bookmarkEnd w:id="140"/>
    </w:p>
    <w:p w14:paraId="2514FA2A" w14:textId="77777777" w:rsidR="006C303D" w:rsidRPr="006C303D" w:rsidRDefault="006C303D" w:rsidP="00295391">
      <w:pPr>
        <w:pStyle w:val="ListParagraph"/>
        <w:numPr>
          <w:ilvl w:val="0"/>
          <w:numId w:val="31"/>
        </w:numPr>
        <w:rPr>
          <w:b/>
          <w:sz w:val="20"/>
          <w:szCs w:val="20"/>
        </w:rPr>
      </w:pPr>
      <w:bookmarkStart w:id="141" w:name="_Toc175891157"/>
      <w:r w:rsidRPr="006C303D">
        <w:rPr>
          <w:sz w:val="20"/>
          <w:szCs w:val="20"/>
        </w:rPr>
        <w:t>Post-Modification Step or Fixed Rate Mod Indicator</w:t>
      </w:r>
      <w:bookmarkEnd w:id="141"/>
    </w:p>
    <w:p w14:paraId="30CDE6D7" w14:textId="77777777" w:rsidR="006C303D" w:rsidRPr="006C303D" w:rsidRDefault="006C303D" w:rsidP="00295391">
      <w:pPr>
        <w:pStyle w:val="ListParagraph"/>
        <w:numPr>
          <w:ilvl w:val="0"/>
          <w:numId w:val="31"/>
        </w:numPr>
        <w:rPr>
          <w:b/>
          <w:sz w:val="20"/>
          <w:szCs w:val="20"/>
        </w:rPr>
      </w:pPr>
      <w:bookmarkStart w:id="142" w:name="_Toc175891158"/>
      <w:r w:rsidRPr="006C303D">
        <w:rPr>
          <w:sz w:val="20"/>
          <w:szCs w:val="20"/>
        </w:rPr>
        <w:t>Post-Modification Capitalized Interest</w:t>
      </w:r>
      <w:bookmarkEnd w:id="142"/>
    </w:p>
    <w:p w14:paraId="661D87D1" w14:textId="77777777" w:rsidR="006C303D" w:rsidRPr="006C303D" w:rsidRDefault="006C303D" w:rsidP="00295391">
      <w:pPr>
        <w:pStyle w:val="ListParagraph"/>
        <w:numPr>
          <w:ilvl w:val="0"/>
          <w:numId w:val="31"/>
        </w:numPr>
        <w:rPr>
          <w:b/>
          <w:sz w:val="20"/>
          <w:szCs w:val="20"/>
        </w:rPr>
      </w:pPr>
      <w:bookmarkStart w:id="143" w:name="_Toc175891159"/>
      <w:r w:rsidRPr="006C303D">
        <w:rPr>
          <w:sz w:val="20"/>
          <w:szCs w:val="20"/>
        </w:rPr>
        <w:t>Post-Modification Capitalized Fees</w:t>
      </w:r>
      <w:bookmarkEnd w:id="143"/>
    </w:p>
    <w:p w14:paraId="15F0423B" w14:textId="77777777" w:rsidR="006C303D" w:rsidRPr="006C303D" w:rsidRDefault="006C303D" w:rsidP="00295391">
      <w:pPr>
        <w:pStyle w:val="ListParagraph"/>
        <w:numPr>
          <w:ilvl w:val="0"/>
          <w:numId w:val="31"/>
        </w:numPr>
        <w:rPr>
          <w:b/>
          <w:sz w:val="20"/>
          <w:szCs w:val="20"/>
        </w:rPr>
      </w:pPr>
      <w:bookmarkStart w:id="144" w:name="_Toc175891160"/>
      <w:r w:rsidRPr="006C303D">
        <w:rPr>
          <w:sz w:val="20"/>
          <w:szCs w:val="20"/>
        </w:rPr>
        <w:lastRenderedPageBreak/>
        <w:t>Post-Modification Capitalized Escrow</w:t>
      </w:r>
      <w:bookmarkEnd w:id="144"/>
    </w:p>
    <w:p w14:paraId="3D299B17" w14:textId="77777777" w:rsidR="006C303D" w:rsidRPr="006C303D" w:rsidRDefault="006C303D" w:rsidP="00295391">
      <w:pPr>
        <w:pStyle w:val="ListParagraph"/>
        <w:numPr>
          <w:ilvl w:val="0"/>
          <w:numId w:val="31"/>
        </w:numPr>
        <w:rPr>
          <w:b/>
          <w:sz w:val="20"/>
          <w:szCs w:val="20"/>
        </w:rPr>
      </w:pPr>
      <w:bookmarkStart w:id="145" w:name="_Toc175891161"/>
      <w:r w:rsidRPr="006C303D">
        <w:rPr>
          <w:sz w:val="20"/>
          <w:szCs w:val="20"/>
        </w:rPr>
        <w:t>Post-Modification Escrow Balance</w:t>
      </w:r>
      <w:bookmarkEnd w:id="145"/>
    </w:p>
    <w:p w14:paraId="002F8A0A" w14:textId="77777777" w:rsidR="006C303D" w:rsidRPr="006C303D" w:rsidRDefault="006C303D" w:rsidP="00295391">
      <w:pPr>
        <w:pStyle w:val="ListParagraph"/>
        <w:numPr>
          <w:ilvl w:val="0"/>
          <w:numId w:val="31"/>
        </w:numPr>
        <w:rPr>
          <w:b/>
          <w:sz w:val="20"/>
          <w:szCs w:val="20"/>
        </w:rPr>
      </w:pPr>
      <w:bookmarkStart w:id="146" w:name="_Toc175891162"/>
      <w:r w:rsidRPr="006C303D">
        <w:rPr>
          <w:sz w:val="20"/>
          <w:szCs w:val="20"/>
        </w:rPr>
        <w:t>Post-Modification Principal Balance</w:t>
      </w:r>
      <w:bookmarkEnd w:id="146"/>
    </w:p>
    <w:p w14:paraId="3ACF5C74" w14:textId="77777777" w:rsidR="006C303D" w:rsidRPr="006C303D" w:rsidRDefault="006C303D" w:rsidP="00295391">
      <w:pPr>
        <w:pStyle w:val="ListParagraph"/>
        <w:numPr>
          <w:ilvl w:val="0"/>
          <w:numId w:val="31"/>
        </w:numPr>
        <w:rPr>
          <w:b/>
          <w:sz w:val="20"/>
          <w:szCs w:val="20"/>
        </w:rPr>
      </w:pPr>
      <w:bookmarkStart w:id="147" w:name="_Toc175891163"/>
      <w:r w:rsidRPr="006C303D">
        <w:rPr>
          <w:sz w:val="20"/>
          <w:szCs w:val="20"/>
        </w:rPr>
        <w:t>Post Modification Fee Balance</w:t>
      </w:r>
      <w:bookmarkEnd w:id="147"/>
    </w:p>
    <w:p w14:paraId="401A982C" w14:textId="77777777" w:rsidR="006C303D" w:rsidRPr="006C303D" w:rsidRDefault="006C303D" w:rsidP="00295391">
      <w:pPr>
        <w:pStyle w:val="ListParagraph"/>
        <w:numPr>
          <w:ilvl w:val="0"/>
          <w:numId w:val="31"/>
        </w:numPr>
        <w:rPr>
          <w:b/>
          <w:sz w:val="20"/>
          <w:szCs w:val="20"/>
        </w:rPr>
      </w:pPr>
      <w:bookmarkStart w:id="148" w:name="_Toc175891164"/>
      <w:r w:rsidRPr="006C303D">
        <w:rPr>
          <w:sz w:val="20"/>
          <w:szCs w:val="20"/>
        </w:rPr>
        <w:t>Post-Modification Forbearance Amount</w:t>
      </w:r>
      <w:bookmarkEnd w:id="148"/>
    </w:p>
    <w:p w14:paraId="574CA387" w14:textId="77777777" w:rsidR="006C303D" w:rsidRPr="006C303D" w:rsidRDefault="006C303D" w:rsidP="00295391">
      <w:pPr>
        <w:pStyle w:val="ListParagraph"/>
        <w:numPr>
          <w:ilvl w:val="0"/>
          <w:numId w:val="31"/>
        </w:numPr>
        <w:rPr>
          <w:b/>
          <w:sz w:val="20"/>
          <w:szCs w:val="20"/>
        </w:rPr>
      </w:pPr>
      <w:bookmarkStart w:id="149" w:name="_Toc175891165"/>
      <w:r w:rsidRPr="006C303D">
        <w:rPr>
          <w:sz w:val="20"/>
          <w:szCs w:val="20"/>
        </w:rPr>
        <w:t>Pre-Modification Principal Balance</w:t>
      </w:r>
      <w:bookmarkEnd w:id="149"/>
    </w:p>
    <w:p w14:paraId="322A6030" w14:textId="77777777" w:rsidR="006C303D" w:rsidRPr="006C303D" w:rsidRDefault="006C303D" w:rsidP="00295391">
      <w:pPr>
        <w:pStyle w:val="ListParagraph"/>
        <w:numPr>
          <w:ilvl w:val="0"/>
          <w:numId w:val="31"/>
        </w:numPr>
        <w:rPr>
          <w:b/>
          <w:sz w:val="20"/>
          <w:szCs w:val="20"/>
        </w:rPr>
      </w:pPr>
      <w:bookmarkStart w:id="150" w:name="_Toc175891166"/>
      <w:r w:rsidRPr="006C303D">
        <w:rPr>
          <w:sz w:val="20"/>
          <w:szCs w:val="20"/>
        </w:rPr>
        <w:t>Pre-Modification Maturity Date</w:t>
      </w:r>
      <w:bookmarkEnd w:id="150"/>
    </w:p>
    <w:p w14:paraId="1EB8EBBA" w14:textId="77777777" w:rsidR="006C303D" w:rsidRPr="006C303D" w:rsidRDefault="006C303D" w:rsidP="00295391">
      <w:pPr>
        <w:pStyle w:val="ListParagraph"/>
        <w:numPr>
          <w:ilvl w:val="0"/>
          <w:numId w:val="31"/>
        </w:numPr>
        <w:rPr>
          <w:b/>
          <w:sz w:val="20"/>
          <w:szCs w:val="20"/>
        </w:rPr>
      </w:pPr>
      <w:bookmarkStart w:id="151" w:name="_Toc175891167"/>
      <w:r w:rsidRPr="006C303D">
        <w:rPr>
          <w:sz w:val="20"/>
          <w:szCs w:val="20"/>
        </w:rPr>
        <w:t>Pre-Modification Interest Rate</w:t>
      </w:r>
      <w:bookmarkEnd w:id="151"/>
    </w:p>
    <w:p w14:paraId="373813B1" w14:textId="77777777" w:rsidR="006C303D" w:rsidRPr="006C303D" w:rsidRDefault="006C303D" w:rsidP="00295391">
      <w:pPr>
        <w:pStyle w:val="ListParagraph"/>
        <w:numPr>
          <w:ilvl w:val="0"/>
          <w:numId w:val="31"/>
        </w:numPr>
        <w:rPr>
          <w:b/>
          <w:sz w:val="20"/>
          <w:szCs w:val="20"/>
        </w:rPr>
      </w:pPr>
      <w:bookmarkStart w:id="152" w:name="_Toc175891168"/>
      <w:r w:rsidRPr="006C303D">
        <w:rPr>
          <w:sz w:val="20"/>
          <w:szCs w:val="20"/>
        </w:rPr>
        <w:t>Pre-Modification P&amp;I Payment</w:t>
      </w:r>
      <w:bookmarkEnd w:id="152"/>
    </w:p>
    <w:p w14:paraId="7D582DF6" w14:textId="77777777" w:rsidR="006C303D" w:rsidRPr="006C303D" w:rsidRDefault="006C303D" w:rsidP="00295391">
      <w:pPr>
        <w:pStyle w:val="ListParagraph"/>
        <w:numPr>
          <w:ilvl w:val="0"/>
          <w:numId w:val="31"/>
        </w:numPr>
        <w:rPr>
          <w:b/>
          <w:sz w:val="20"/>
          <w:szCs w:val="20"/>
        </w:rPr>
      </w:pPr>
      <w:bookmarkStart w:id="153" w:name="_Toc175891169"/>
      <w:r w:rsidRPr="006C303D">
        <w:rPr>
          <w:sz w:val="20"/>
          <w:szCs w:val="20"/>
        </w:rPr>
        <w:t>Pre-Modification Escrow Payment</w:t>
      </w:r>
      <w:bookmarkEnd w:id="153"/>
    </w:p>
    <w:p w14:paraId="3AE82D34" w14:textId="77777777" w:rsidR="006C303D" w:rsidRPr="006C303D" w:rsidRDefault="006C303D" w:rsidP="00295391">
      <w:pPr>
        <w:pStyle w:val="ListParagraph"/>
        <w:numPr>
          <w:ilvl w:val="0"/>
          <w:numId w:val="31"/>
        </w:numPr>
        <w:rPr>
          <w:b/>
          <w:sz w:val="20"/>
          <w:szCs w:val="20"/>
        </w:rPr>
      </w:pPr>
      <w:bookmarkStart w:id="154" w:name="_Toc175891170"/>
      <w:r w:rsidRPr="006C303D">
        <w:rPr>
          <w:sz w:val="20"/>
          <w:szCs w:val="20"/>
        </w:rPr>
        <w:t>Pre-Modification Capitalized Amounts</w:t>
      </w:r>
      <w:bookmarkEnd w:id="154"/>
    </w:p>
    <w:p w14:paraId="781B0106" w14:textId="77777777" w:rsidR="006C303D" w:rsidRPr="006C303D" w:rsidRDefault="006C303D" w:rsidP="00295391">
      <w:pPr>
        <w:pStyle w:val="ListParagraph"/>
        <w:numPr>
          <w:ilvl w:val="0"/>
          <w:numId w:val="31"/>
        </w:numPr>
        <w:rPr>
          <w:b/>
          <w:sz w:val="20"/>
          <w:szCs w:val="20"/>
        </w:rPr>
      </w:pPr>
      <w:bookmarkStart w:id="155" w:name="_Toc175891171"/>
      <w:r w:rsidRPr="006C303D">
        <w:rPr>
          <w:sz w:val="20"/>
          <w:szCs w:val="20"/>
        </w:rPr>
        <w:t>Pre-Modification Capitalized Interest (Delinquent)</w:t>
      </w:r>
      <w:bookmarkEnd w:id="155"/>
    </w:p>
    <w:p w14:paraId="3F033AEA" w14:textId="77777777" w:rsidR="006C303D" w:rsidRPr="006C303D" w:rsidRDefault="006C303D" w:rsidP="00295391">
      <w:pPr>
        <w:pStyle w:val="ListParagraph"/>
        <w:numPr>
          <w:ilvl w:val="0"/>
          <w:numId w:val="31"/>
        </w:numPr>
        <w:rPr>
          <w:b/>
          <w:sz w:val="20"/>
          <w:szCs w:val="20"/>
        </w:rPr>
      </w:pPr>
      <w:bookmarkStart w:id="156" w:name="_Toc175891172"/>
      <w:r w:rsidRPr="006C303D">
        <w:rPr>
          <w:sz w:val="20"/>
          <w:szCs w:val="20"/>
        </w:rPr>
        <w:t>Pre-Modification Capitalized Escrow (Delinquent)</w:t>
      </w:r>
      <w:bookmarkEnd w:id="156"/>
    </w:p>
    <w:p w14:paraId="79F80709" w14:textId="77777777" w:rsidR="006C303D" w:rsidRPr="006C303D" w:rsidRDefault="006C303D" w:rsidP="00295391">
      <w:pPr>
        <w:pStyle w:val="ListParagraph"/>
        <w:numPr>
          <w:ilvl w:val="0"/>
          <w:numId w:val="31"/>
        </w:numPr>
        <w:rPr>
          <w:b/>
          <w:sz w:val="20"/>
          <w:szCs w:val="20"/>
        </w:rPr>
      </w:pPr>
      <w:bookmarkStart w:id="157" w:name="_Toc175891173"/>
      <w:r w:rsidRPr="006C303D">
        <w:rPr>
          <w:sz w:val="20"/>
          <w:szCs w:val="20"/>
        </w:rPr>
        <w:t>Pre-Modification Capitalized Fees (Delinquent)</w:t>
      </w:r>
      <w:bookmarkEnd w:id="157"/>
    </w:p>
    <w:p w14:paraId="3B32D0EB" w14:textId="77777777" w:rsidR="006C303D" w:rsidRPr="006C303D" w:rsidRDefault="006C303D" w:rsidP="00295391">
      <w:pPr>
        <w:pStyle w:val="ListParagraph"/>
        <w:numPr>
          <w:ilvl w:val="0"/>
          <w:numId w:val="31"/>
        </w:numPr>
        <w:rPr>
          <w:b/>
          <w:sz w:val="20"/>
          <w:szCs w:val="20"/>
        </w:rPr>
      </w:pPr>
      <w:bookmarkStart w:id="158" w:name="_Toc175891174"/>
      <w:r w:rsidRPr="006C303D">
        <w:rPr>
          <w:sz w:val="20"/>
          <w:szCs w:val="20"/>
        </w:rPr>
        <w:t>Prior FHA Modification with Partial Claim, if applicable</w:t>
      </w:r>
      <w:bookmarkEnd w:id="158"/>
    </w:p>
    <w:p w14:paraId="27858989" w14:textId="77777777" w:rsidR="006C303D" w:rsidRPr="006C303D" w:rsidRDefault="006C303D" w:rsidP="00295391">
      <w:pPr>
        <w:pStyle w:val="ListParagraph"/>
        <w:numPr>
          <w:ilvl w:val="0"/>
          <w:numId w:val="31"/>
        </w:numPr>
        <w:rPr>
          <w:b/>
          <w:sz w:val="20"/>
          <w:szCs w:val="20"/>
        </w:rPr>
      </w:pPr>
      <w:bookmarkStart w:id="159" w:name="_Toc175891175"/>
      <w:r w:rsidRPr="006C303D">
        <w:rPr>
          <w:sz w:val="20"/>
          <w:szCs w:val="20"/>
        </w:rPr>
        <w:t>Prior FHA Partial Claim Amount, if applicable</w:t>
      </w:r>
      <w:bookmarkEnd w:id="159"/>
    </w:p>
    <w:p w14:paraId="1D008A4A" w14:textId="48FA0F28" w:rsidR="006C303D" w:rsidRPr="006C303D" w:rsidRDefault="006C303D" w:rsidP="00295391">
      <w:pPr>
        <w:pStyle w:val="ListParagraph"/>
        <w:numPr>
          <w:ilvl w:val="0"/>
          <w:numId w:val="31"/>
        </w:numPr>
        <w:rPr>
          <w:sz w:val="18"/>
          <w:szCs w:val="18"/>
        </w:rPr>
      </w:pPr>
      <w:bookmarkStart w:id="160" w:name="_Toc175891176"/>
      <w:r w:rsidRPr="006C303D">
        <w:rPr>
          <w:sz w:val="20"/>
          <w:szCs w:val="20"/>
        </w:rPr>
        <w:t>Step Rate Schedule, if applicable</w:t>
      </w:r>
      <w:bookmarkEnd w:id="160"/>
    </w:p>
    <w:p w14:paraId="42A2E7D9" w14:textId="77777777" w:rsidR="006C303D" w:rsidRPr="006C303D" w:rsidRDefault="006C303D" w:rsidP="006C303D">
      <w:pPr>
        <w:rPr>
          <w:b/>
          <w:sz w:val="20"/>
          <w:szCs w:val="20"/>
        </w:rPr>
      </w:pPr>
    </w:p>
    <w:p w14:paraId="4A1E9DC8" w14:textId="40A7D89E" w:rsidR="008B1C99" w:rsidRDefault="008B1C99">
      <w:pPr>
        <w:spacing w:after="0" w:line="240" w:lineRule="auto"/>
      </w:pPr>
      <w:r>
        <w:br w:type="page"/>
      </w:r>
    </w:p>
    <w:p w14:paraId="096E606E" w14:textId="6A4CCDE8" w:rsidR="00A63E84" w:rsidRPr="006263DF" w:rsidRDefault="00A63E84" w:rsidP="00295391">
      <w:pPr>
        <w:pStyle w:val="Heading2"/>
        <w:numPr>
          <w:ilvl w:val="0"/>
          <w:numId w:val="5"/>
        </w:numPr>
        <w:spacing w:after="120"/>
        <w:rPr>
          <w:rFonts w:asciiTheme="minorHAnsi" w:hAnsiTheme="minorHAnsi"/>
          <w:color w:val="002060"/>
        </w:rPr>
      </w:pPr>
      <w:bookmarkStart w:id="161" w:name="_Toc172622816"/>
      <w:bookmarkStart w:id="162" w:name="_Toc202267790"/>
      <w:r w:rsidRPr="006263DF">
        <w:rPr>
          <w:rFonts w:asciiTheme="minorHAnsi" w:hAnsiTheme="minorHAnsi"/>
          <w:color w:val="002060"/>
        </w:rPr>
        <w:lastRenderedPageBreak/>
        <w:t>VASP Servicing Transfer Phase Events</w:t>
      </w:r>
      <w:bookmarkEnd w:id="161"/>
      <w:bookmarkEnd w:id="162"/>
      <w:r w:rsidRPr="006263DF">
        <w:rPr>
          <w:rFonts w:asciiTheme="minorHAnsi" w:hAnsiTheme="minorHAnsi"/>
          <w:color w:val="002060"/>
        </w:rPr>
        <w:t xml:space="preserve"> </w:t>
      </w:r>
    </w:p>
    <w:p w14:paraId="6A760385" w14:textId="10802AB1" w:rsidR="00A63E84" w:rsidRDefault="00A63E84" w:rsidP="00A63E84">
      <w:pPr>
        <w:rPr>
          <w:rStyle w:val="normaltextrun"/>
          <w:rFonts w:eastAsia="Times New Roman" w:cs="Calibri"/>
          <w:sz w:val="20"/>
          <w:szCs w:val="20"/>
        </w:rPr>
      </w:pPr>
      <w:r>
        <w:rPr>
          <w:rStyle w:val="normaltextrun"/>
          <w:rFonts w:eastAsia="Times New Roman" w:cs="Calibri"/>
          <w:sz w:val="20"/>
          <w:szCs w:val="20"/>
        </w:rPr>
        <w:t xml:space="preserve">As mentioned in previous sections, the VASP Servicing Transfer is divided into four (4) phases.  Each phase has deliverable expectations by either the </w:t>
      </w:r>
      <w:r w:rsidR="00F878E2">
        <w:rPr>
          <w:rStyle w:val="normaltextrun"/>
          <w:rFonts w:eastAsia="Times New Roman" w:cs="Calibri"/>
          <w:sz w:val="20"/>
          <w:szCs w:val="20"/>
        </w:rPr>
        <w:t>Transferor</w:t>
      </w:r>
      <w:r>
        <w:rPr>
          <w:rStyle w:val="normaltextrun"/>
          <w:rFonts w:eastAsia="Times New Roman" w:cs="Calibri"/>
          <w:sz w:val="20"/>
          <w:szCs w:val="20"/>
        </w:rPr>
        <w:t xml:space="preserve">, </w:t>
      </w:r>
      <w:r w:rsidR="00F878E2">
        <w:rPr>
          <w:rStyle w:val="normaltextrun"/>
          <w:rFonts w:eastAsia="Times New Roman" w:cs="Calibri"/>
          <w:sz w:val="20"/>
          <w:szCs w:val="20"/>
        </w:rPr>
        <w:t>Transferee</w:t>
      </w:r>
      <w:r>
        <w:rPr>
          <w:rStyle w:val="normaltextrun"/>
          <w:rFonts w:eastAsia="Times New Roman" w:cs="Calibri"/>
          <w:sz w:val="20"/>
          <w:szCs w:val="20"/>
        </w:rPr>
        <w:t xml:space="preserve"> or VA Contractor to fully realize a successful transfer</w:t>
      </w:r>
      <w:r w:rsidRPr="00517122">
        <w:rPr>
          <w:rStyle w:val="normaltextrun"/>
          <w:rFonts w:eastAsia="Times New Roman" w:cs="Calibri"/>
          <w:sz w:val="20"/>
          <w:szCs w:val="20"/>
        </w:rPr>
        <w:t>.</w:t>
      </w:r>
      <w:r>
        <w:rPr>
          <w:rStyle w:val="normaltextrun"/>
          <w:rFonts w:eastAsia="Times New Roman" w:cs="Calibri"/>
          <w:sz w:val="20"/>
          <w:szCs w:val="20"/>
        </w:rPr>
        <w:t xml:space="preserve">  This section provides greater clarity to the events that transpire in each phase and the lead time associated </w:t>
      </w:r>
      <w:r w:rsidR="00F878E2">
        <w:rPr>
          <w:rStyle w:val="normaltextrun"/>
          <w:rFonts w:eastAsia="Times New Roman" w:cs="Calibri"/>
          <w:sz w:val="20"/>
          <w:szCs w:val="20"/>
        </w:rPr>
        <w:t>with</w:t>
      </w:r>
      <w:r>
        <w:rPr>
          <w:rStyle w:val="normaltextrun"/>
          <w:rFonts w:eastAsia="Times New Roman" w:cs="Calibri"/>
          <w:sz w:val="20"/>
          <w:szCs w:val="20"/>
        </w:rPr>
        <w:t xml:space="preserve"> work required.  </w:t>
      </w:r>
    </w:p>
    <w:p w14:paraId="209DE84A" w14:textId="77777777" w:rsidR="00484E87" w:rsidRPr="00BE575E" w:rsidRDefault="00F878E2" w:rsidP="00A63E84">
      <w:pPr>
        <w:rPr>
          <w:rStyle w:val="normaltextrun"/>
          <w:rFonts w:eastAsia="Times New Roman" w:cs="Calibri"/>
          <w:sz w:val="20"/>
          <w:szCs w:val="20"/>
        </w:rPr>
      </w:pPr>
      <w:r>
        <w:rPr>
          <w:rStyle w:val="normaltextrun"/>
          <w:rFonts w:eastAsia="Times New Roman" w:cs="Calibri"/>
          <w:sz w:val="20"/>
          <w:szCs w:val="20"/>
        </w:rPr>
        <w:t xml:space="preserve">The VASP Servicing Transfer Phase Event schedule is defined in the number </w:t>
      </w:r>
      <w:r w:rsidRPr="00BE575E">
        <w:rPr>
          <w:rStyle w:val="normaltextrun"/>
          <w:rFonts w:eastAsia="Times New Roman" w:cs="Calibri"/>
          <w:sz w:val="20"/>
          <w:szCs w:val="20"/>
        </w:rPr>
        <w:t xml:space="preserve">of </w:t>
      </w:r>
      <w:r w:rsidR="00484E87" w:rsidRPr="00F36C25">
        <w:rPr>
          <w:rStyle w:val="normaltextrun"/>
          <w:rFonts w:eastAsia="Times New Roman" w:cs="Calibri"/>
          <w:b/>
          <w:bCs/>
          <w:sz w:val="20"/>
          <w:szCs w:val="20"/>
        </w:rPr>
        <w:t>CALENDAR</w:t>
      </w:r>
      <w:r w:rsidR="00484E87" w:rsidRPr="00BE575E">
        <w:rPr>
          <w:rStyle w:val="normaltextrun"/>
          <w:rFonts w:eastAsia="Times New Roman" w:cs="Calibri"/>
          <w:sz w:val="20"/>
          <w:szCs w:val="20"/>
        </w:rPr>
        <w:t xml:space="preserve"> </w:t>
      </w:r>
      <w:r w:rsidRPr="00BE575E">
        <w:rPr>
          <w:rStyle w:val="normaltextrun"/>
          <w:rFonts w:eastAsia="Times New Roman" w:cs="Calibri"/>
          <w:sz w:val="20"/>
          <w:szCs w:val="20"/>
        </w:rPr>
        <w:t>days (Lead Time in Days) from the start of each phase.  Transferors may complete any of their objectives ahead of the lead time but will not be given any additional time in the schedule.  It is critical to the timeline of the full schedule that all parties with work complete their event deliverables on or ahead of the schedule.</w:t>
      </w:r>
    </w:p>
    <w:p w14:paraId="5BE510C7" w14:textId="2529EA2C" w:rsidR="00F878E2" w:rsidRPr="00484E87" w:rsidRDefault="00484E87" w:rsidP="00A63E84">
      <w:pPr>
        <w:rPr>
          <w:rStyle w:val="normaltextrun"/>
          <w:rFonts w:eastAsia="Times New Roman" w:cs="Calibri"/>
          <w:sz w:val="18"/>
          <w:szCs w:val="18"/>
        </w:rPr>
      </w:pPr>
      <w:r w:rsidRPr="00F36C25">
        <w:rPr>
          <w:rStyle w:val="normaltextrun"/>
          <w:rFonts w:eastAsia="Times New Roman" w:cs="Calibri"/>
          <w:b/>
          <w:bCs/>
          <w:sz w:val="18"/>
          <w:szCs w:val="18"/>
        </w:rPr>
        <w:t>Special Note on Transfer Project Timelines and Deliverables Dates</w:t>
      </w:r>
      <w:r w:rsidR="00F36C25" w:rsidRPr="00F36C25">
        <w:rPr>
          <w:rStyle w:val="normaltextrun"/>
          <w:rFonts w:eastAsia="Times New Roman" w:cs="Calibri"/>
          <w:b/>
          <w:bCs/>
          <w:sz w:val="18"/>
          <w:szCs w:val="18"/>
        </w:rPr>
        <w:t>:</w:t>
      </w:r>
      <w:r w:rsidR="00F36C25" w:rsidRPr="00F36C25">
        <w:rPr>
          <w:rStyle w:val="normaltextrun"/>
          <w:rFonts w:eastAsia="Times New Roman" w:cs="Calibri"/>
          <w:sz w:val="18"/>
          <w:szCs w:val="18"/>
        </w:rPr>
        <w:t xml:space="preserve"> Transfer</w:t>
      </w:r>
      <w:r w:rsidRPr="00F36C25">
        <w:rPr>
          <w:rStyle w:val="normaltextrun"/>
          <w:rFonts w:eastAsia="Times New Roman" w:cs="Calibri"/>
          <w:sz w:val="18"/>
          <w:szCs w:val="18"/>
        </w:rPr>
        <w:t xml:space="preserve"> Projects cannot be extended past the timelines that are provided in each phase.  Transferor/Servicers should be mindful of their due dates on the Transfer Project’s event schedule.  The timelines are based on calendar days not business days and is indiscriminate regarding holidays, weekends, blackout, personal time-off or other time-based barriers the Transferor or Transferee might have.</w:t>
      </w:r>
      <w:r w:rsidRPr="00484E87">
        <w:rPr>
          <w:rStyle w:val="normaltextrun"/>
          <w:rFonts w:eastAsia="Times New Roman" w:cs="Calibri"/>
          <w:sz w:val="18"/>
          <w:szCs w:val="18"/>
        </w:rPr>
        <w:t xml:space="preserve">   </w:t>
      </w:r>
      <w:r w:rsidR="00F878E2" w:rsidRPr="00484E87">
        <w:rPr>
          <w:rStyle w:val="normaltextrun"/>
          <w:rFonts w:eastAsia="Times New Roman" w:cs="Calibri"/>
          <w:sz w:val="18"/>
          <w:szCs w:val="18"/>
        </w:rPr>
        <w:t xml:space="preserve">    </w:t>
      </w:r>
    </w:p>
    <w:p w14:paraId="20C1E285" w14:textId="603494BF" w:rsidR="00A63E84" w:rsidRPr="006015B7" w:rsidRDefault="00A63E84" w:rsidP="006015B7">
      <w:pPr>
        <w:pStyle w:val="ListParagraph"/>
        <w:numPr>
          <w:ilvl w:val="0"/>
          <w:numId w:val="11"/>
        </w:numPr>
        <w:rPr>
          <w:rStyle w:val="normaltextrun"/>
          <w:rFonts w:eastAsia="Times New Roman" w:cs="Calibri"/>
          <w:sz w:val="20"/>
          <w:szCs w:val="20"/>
        </w:rPr>
      </w:pPr>
      <w:r>
        <w:rPr>
          <w:rStyle w:val="normaltextrun"/>
          <w:rFonts w:eastAsia="Times New Roman" w:cs="Calibri"/>
          <w:sz w:val="20"/>
          <w:szCs w:val="20"/>
        </w:rPr>
        <w:t xml:space="preserve">Initiation Phase </w:t>
      </w:r>
      <w:r w:rsidRPr="00B4004C">
        <w:rPr>
          <w:rStyle w:val="normaltextrun"/>
          <w:rFonts w:eastAsia="Times New Roman" w:cs="Calibri"/>
          <w:sz w:val="20"/>
          <w:szCs w:val="20"/>
        </w:rPr>
        <w:t>Event Schedule</w:t>
      </w:r>
      <w:r w:rsidR="006015B7">
        <w:rPr>
          <w:rStyle w:val="normaltextrun"/>
          <w:rFonts w:eastAsia="Times New Roman" w:cs="Calibri"/>
          <w:sz w:val="20"/>
          <w:szCs w:val="20"/>
        </w:rPr>
        <w:t xml:space="preserve"> –</w:t>
      </w:r>
      <w:r w:rsidR="002E5030" w:rsidRPr="006015B7">
        <w:rPr>
          <w:rStyle w:val="normaltextrun"/>
          <w:rFonts w:eastAsia="Times New Roman" w:cs="Calibri"/>
          <w:sz w:val="20"/>
          <w:szCs w:val="20"/>
        </w:rPr>
        <w:t xml:space="preserve"> 16 days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349"/>
        <w:gridCol w:w="5920"/>
        <w:gridCol w:w="893"/>
      </w:tblGrid>
      <w:tr w:rsidR="006263DF" w:rsidRPr="00F63458" w14:paraId="3030FFAE" w14:textId="77777777" w:rsidTr="006263DF">
        <w:trPr>
          <w:trHeight w:val="576"/>
          <w:tblHeader/>
        </w:trPr>
        <w:tc>
          <w:tcPr>
            <w:tcW w:w="0" w:type="auto"/>
            <w:shd w:val="clear" w:color="auto" w:fill="auto"/>
            <w:hideMark/>
          </w:tcPr>
          <w:p w14:paraId="6CBCF8EA" w14:textId="1FF28BD0" w:rsidR="00DB531B" w:rsidRPr="006263DF" w:rsidRDefault="00DB531B" w:rsidP="00DB531B">
            <w:pPr>
              <w:spacing w:after="0" w:line="240" w:lineRule="auto"/>
              <w:rPr>
                <w:rFonts w:asciiTheme="minorHAnsi" w:hAnsiTheme="minorHAnsi"/>
                <w:b/>
                <w:color w:val="000000"/>
                <w:sz w:val="20"/>
              </w:rPr>
            </w:pPr>
            <w:r w:rsidRPr="00F63458">
              <w:rPr>
                <w:rFonts w:asciiTheme="minorHAnsi" w:eastAsia="Times New Roman" w:hAnsiTheme="minorHAnsi" w:cstheme="minorHAnsi"/>
                <w:b/>
                <w:bCs/>
                <w:color w:val="000000"/>
                <w:sz w:val="20"/>
                <w:szCs w:val="20"/>
              </w:rPr>
              <w:t>Event</w:t>
            </w:r>
            <w:r w:rsidR="00F878E2" w:rsidRPr="00F63458">
              <w:rPr>
                <w:rFonts w:asciiTheme="minorHAnsi" w:eastAsia="Times New Roman" w:hAnsiTheme="minorHAnsi" w:cstheme="minorHAnsi"/>
                <w:b/>
                <w:bCs/>
                <w:color w:val="000000"/>
                <w:sz w:val="20"/>
                <w:szCs w:val="20"/>
              </w:rPr>
              <w:t xml:space="preserve"> </w:t>
            </w:r>
            <w:r w:rsidRPr="00F63458">
              <w:rPr>
                <w:rFonts w:asciiTheme="minorHAnsi" w:eastAsia="Times New Roman" w:hAnsiTheme="minorHAnsi" w:cstheme="minorHAnsi"/>
                <w:b/>
                <w:bCs/>
                <w:color w:val="000000"/>
                <w:sz w:val="20"/>
                <w:szCs w:val="20"/>
              </w:rPr>
              <w:t>Name</w:t>
            </w:r>
          </w:p>
        </w:tc>
        <w:tc>
          <w:tcPr>
            <w:tcW w:w="0" w:type="auto"/>
            <w:shd w:val="clear" w:color="auto" w:fill="auto"/>
            <w:hideMark/>
          </w:tcPr>
          <w:p w14:paraId="048B9354" w14:textId="77777777" w:rsidR="00DB531B" w:rsidRPr="006263DF" w:rsidRDefault="00DB531B" w:rsidP="00DB531B">
            <w:pPr>
              <w:spacing w:after="0" w:line="240" w:lineRule="auto"/>
              <w:rPr>
                <w:rFonts w:asciiTheme="minorHAnsi" w:hAnsiTheme="minorHAnsi"/>
                <w:b/>
                <w:color w:val="000000"/>
                <w:sz w:val="20"/>
              </w:rPr>
            </w:pPr>
            <w:r w:rsidRPr="006263DF">
              <w:rPr>
                <w:rFonts w:asciiTheme="minorHAnsi" w:hAnsiTheme="minorHAnsi"/>
                <w:b/>
                <w:color w:val="000000"/>
                <w:sz w:val="20"/>
              </w:rPr>
              <w:t>Responsible Party</w:t>
            </w:r>
          </w:p>
        </w:tc>
        <w:tc>
          <w:tcPr>
            <w:tcW w:w="0" w:type="auto"/>
            <w:shd w:val="clear" w:color="auto" w:fill="auto"/>
            <w:hideMark/>
          </w:tcPr>
          <w:p w14:paraId="7D673CAD" w14:textId="77777777" w:rsidR="00DB531B" w:rsidRPr="006263DF" w:rsidRDefault="00DB531B" w:rsidP="00DB531B">
            <w:pPr>
              <w:spacing w:after="0" w:line="240" w:lineRule="auto"/>
              <w:rPr>
                <w:rFonts w:asciiTheme="minorHAnsi" w:hAnsiTheme="minorHAnsi"/>
                <w:b/>
                <w:color w:val="000000"/>
                <w:sz w:val="20"/>
              </w:rPr>
            </w:pPr>
            <w:r w:rsidRPr="006263DF">
              <w:rPr>
                <w:rFonts w:asciiTheme="minorHAnsi" w:hAnsiTheme="minorHAnsi"/>
                <w:b/>
                <w:color w:val="000000"/>
                <w:sz w:val="20"/>
              </w:rPr>
              <w:t>Objective</w:t>
            </w:r>
          </w:p>
        </w:tc>
        <w:tc>
          <w:tcPr>
            <w:tcW w:w="0" w:type="auto"/>
            <w:shd w:val="clear" w:color="auto" w:fill="auto"/>
            <w:hideMark/>
          </w:tcPr>
          <w:p w14:paraId="7C8FB573" w14:textId="77777777" w:rsidR="00DB531B" w:rsidRPr="006263DF" w:rsidRDefault="00DB531B" w:rsidP="00DB531B">
            <w:pPr>
              <w:spacing w:after="0" w:line="240" w:lineRule="auto"/>
              <w:jc w:val="center"/>
              <w:rPr>
                <w:rFonts w:asciiTheme="minorHAnsi" w:hAnsiTheme="minorHAnsi"/>
                <w:b/>
                <w:color w:val="000000"/>
                <w:sz w:val="20"/>
              </w:rPr>
            </w:pPr>
            <w:r w:rsidRPr="006263DF">
              <w:rPr>
                <w:rFonts w:asciiTheme="minorHAnsi" w:hAnsiTheme="minorHAnsi"/>
                <w:b/>
                <w:color w:val="000000"/>
                <w:sz w:val="20"/>
              </w:rPr>
              <w:t>Lead Time (in Days)</w:t>
            </w:r>
          </w:p>
        </w:tc>
      </w:tr>
      <w:tr w:rsidR="006263DF" w:rsidRPr="00F63458" w14:paraId="29517B4C" w14:textId="77777777" w:rsidTr="006263DF">
        <w:trPr>
          <w:trHeight w:val="828"/>
          <w:tblHeader/>
        </w:trPr>
        <w:tc>
          <w:tcPr>
            <w:tcW w:w="0" w:type="auto"/>
            <w:shd w:val="clear" w:color="auto" w:fill="auto"/>
            <w:hideMark/>
          </w:tcPr>
          <w:p w14:paraId="7F3F40E1" w14:textId="38A19E5A" w:rsidR="00DB531B" w:rsidRPr="00F36C25" w:rsidRDefault="00DB531B" w:rsidP="00DB531B">
            <w:pPr>
              <w:spacing w:after="0" w:line="240" w:lineRule="auto"/>
              <w:rPr>
                <w:rFonts w:asciiTheme="minorHAnsi" w:hAnsiTheme="minorHAnsi"/>
                <w:bCs/>
                <w:sz w:val="20"/>
              </w:rPr>
            </w:pPr>
            <w:r w:rsidRPr="00F36C25">
              <w:rPr>
                <w:rFonts w:asciiTheme="minorHAnsi" w:hAnsiTheme="minorHAnsi"/>
                <w:bCs/>
                <w:sz w:val="20"/>
              </w:rPr>
              <w:t xml:space="preserve">Build </w:t>
            </w:r>
            <w:r w:rsidR="008B1C99" w:rsidRPr="00F36C25">
              <w:rPr>
                <w:rFonts w:asciiTheme="minorHAnsi" w:hAnsiTheme="minorHAnsi"/>
                <w:bCs/>
                <w:sz w:val="20"/>
              </w:rPr>
              <w:t>Transfer Project</w:t>
            </w:r>
          </w:p>
        </w:tc>
        <w:tc>
          <w:tcPr>
            <w:tcW w:w="0" w:type="auto"/>
            <w:shd w:val="clear" w:color="auto" w:fill="auto"/>
            <w:hideMark/>
          </w:tcPr>
          <w:p w14:paraId="44E66E2D" w14:textId="736AD189" w:rsidR="00DB531B" w:rsidRPr="00F36C25" w:rsidRDefault="00F878E2" w:rsidP="00DB531B">
            <w:pPr>
              <w:spacing w:after="0" w:line="240" w:lineRule="auto"/>
              <w:rPr>
                <w:rFonts w:asciiTheme="minorHAnsi" w:hAnsiTheme="minorHAnsi"/>
                <w:bCs/>
                <w:sz w:val="20"/>
              </w:rPr>
            </w:pPr>
            <w:r w:rsidRPr="00F36C25">
              <w:rPr>
                <w:rFonts w:asciiTheme="minorHAnsi" w:hAnsiTheme="minorHAnsi"/>
                <w:bCs/>
                <w:sz w:val="20"/>
              </w:rPr>
              <w:t>Transfer Coordinator</w:t>
            </w:r>
          </w:p>
        </w:tc>
        <w:tc>
          <w:tcPr>
            <w:tcW w:w="0" w:type="auto"/>
            <w:shd w:val="clear" w:color="auto" w:fill="auto"/>
            <w:hideMark/>
          </w:tcPr>
          <w:p w14:paraId="26265F1E" w14:textId="5781A9A3" w:rsidR="00DB531B" w:rsidRPr="00F36C25" w:rsidRDefault="00F878E2" w:rsidP="00DB531B">
            <w:pPr>
              <w:spacing w:after="0" w:line="240" w:lineRule="auto"/>
              <w:rPr>
                <w:rFonts w:asciiTheme="minorHAnsi" w:hAnsiTheme="minorHAnsi"/>
                <w:bCs/>
                <w:sz w:val="20"/>
              </w:rPr>
            </w:pPr>
            <w:r w:rsidRPr="00F36C25">
              <w:rPr>
                <w:rFonts w:asciiTheme="minorHAnsi" w:hAnsiTheme="minorHAnsi"/>
                <w:bCs/>
                <w:sz w:val="20"/>
              </w:rPr>
              <w:t>Transfer Coordinator</w:t>
            </w:r>
            <w:r w:rsidR="00DB531B" w:rsidRPr="00F36C25">
              <w:rPr>
                <w:rFonts w:asciiTheme="minorHAnsi" w:hAnsiTheme="minorHAnsi"/>
                <w:bCs/>
                <w:sz w:val="20"/>
              </w:rPr>
              <w:t xml:space="preserve"> Officially Launches the </w:t>
            </w:r>
            <w:r w:rsidR="008B1C99" w:rsidRPr="00F36C25">
              <w:rPr>
                <w:rFonts w:asciiTheme="minorHAnsi" w:hAnsiTheme="minorHAnsi"/>
                <w:bCs/>
                <w:sz w:val="20"/>
              </w:rPr>
              <w:t>Transfer Project</w:t>
            </w:r>
          </w:p>
        </w:tc>
        <w:tc>
          <w:tcPr>
            <w:tcW w:w="0" w:type="auto"/>
            <w:shd w:val="clear" w:color="auto" w:fill="auto"/>
            <w:hideMark/>
          </w:tcPr>
          <w:p w14:paraId="291BC496" w14:textId="77777777" w:rsidR="00DB531B" w:rsidRPr="00F36C25" w:rsidRDefault="00DB531B" w:rsidP="00484E87">
            <w:pPr>
              <w:spacing w:after="0" w:line="240" w:lineRule="auto"/>
              <w:jc w:val="center"/>
              <w:rPr>
                <w:rFonts w:asciiTheme="minorHAnsi" w:hAnsiTheme="minorHAnsi" w:cstheme="minorHAnsi"/>
                <w:bCs/>
                <w:sz w:val="20"/>
                <w:szCs w:val="20"/>
              </w:rPr>
            </w:pPr>
            <w:r w:rsidRPr="00F36C25">
              <w:rPr>
                <w:rFonts w:asciiTheme="minorHAnsi" w:hAnsiTheme="minorHAnsi" w:cstheme="minorHAnsi"/>
                <w:bCs/>
                <w:sz w:val="20"/>
                <w:szCs w:val="20"/>
              </w:rPr>
              <w:t>0</w:t>
            </w:r>
          </w:p>
        </w:tc>
      </w:tr>
      <w:tr w:rsidR="006263DF" w:rsidRPr="00F63458" w14:paraId="5A0E5943" w14:textId="77777777" w:rsidTr="006263DF">
        <w:trPr>
          <w:trHeight w:val="737"/>
          <w:tblHeader/>
        </w:trPr>
        <w:tc>
          <w:tcPr>
            <w:tcW w:w="0" w:type="auto"/>
            <w:shd w:val="clear" w:color="auto" w:fill="auto"/>
            <w:hideMark/>
          </w:tcPr>
          <w:p w14:paraId="650E5FA3" w14:textId="77777777" w:rsidR="00DB531B" w:rsidRPr="00F36C25" w:rsidRDefault="00DB531B" w:rsidP="00DB531B">
            <w:pPr>
              <w:spacing w:after="0" w:line="240" w:lineRule="auto"/>
              <w:rPr>
                <w:rFonts w:asciiTheme="minorHAnsi" w:hAnsiTheme="minorHAnsi"/>
                <w:bCs/>
                <w:sz w:val="20"/>
              </w:rPr>
            </w:pPr>
            <w:r w:rsidRPr="00F36C25">
              <w:rPr>
                <w:rFonts w:asciiTheme="minorHAnsi" w:hAnsiTheme="minorHAnsi"/>
                <w:bCs/>
                <w:sz w:val="20"/>
              </w:rPr>
              <w:t>Obtain STI Acceptance &amp; SFTP Connection Details</w:t>
            </w:r>
          </w:p>
        </w:tc>
        <w:tc>
          <w:tcPr>
            <w:tcW w:w="0" w:type="auto"/>
            <w:shd w:val="clear" w:color="auto" w:fill="auto"/>
            <w:hideMark/>
          </w:tcPr>
          <w:p w14:paraId="558C6CE3" w14:textId="3E5F024B" w:rsidR="00DB531B" w:rsidRPr="00F36C25" w:rsidRDefault="00F878E2" w:rsidP="00DB531B">
            <w:pPr>
              <w:spacing w:after="0" w:line="240" w:lineRule="auto"/>
              <w:rPr>
                <w:rFonts w:asciiTheme="minorHAnsi" w:hAnsiTheme="minorHAnsi"/>
                <w:bCs/>
                <w:sz w:val="20"/>
              </w:rPr>
            </w:pPr>
            <w:r w:rsidRPr="00F36C25">
              <w:rPr>
                <w:rFonts w:asciiTheme="minorHAnsi" w:hAnsiTheme="minorHAnsi"/>
                <w:bCs/>
                <w:sz w:val="20"/>
              </w:rPr>
              <w:t>Transferor</w:t>
            </w:r>
          </w:p>
        </w:tc>
        <w:tc>
          <w:tcPr>
            <w:tcW w:w="0" w:type="auto"/>
            <w:shd w:val="clear" w:color="auto" w:fill="auto"/>
            <w:hideMark/>
          </w:tcPr>
          <w:p w14:paraId="5B9FAD8A" w14:textId="51819985" w:rsidR="00DB531B" w:rsidRPr="00F36C25" w:rsidRDefault="00F878E2" w:rsidP="00DB531B">
            <w:pPr>
              <w:spacing w:after="0" w:line="240" w:lineRule="auto"/>
              <w:rPr>
                <w:rFonts w:asciiTheme="minorHAnsi" w:hAnsiTheme="minorHAnsi"/>
                <w:bCs/>
                <w:sz w:val="20"/>
              </w:rPr>
            </w:pPr>
            <w:r w:rsidRPr="00F36C25">
              <w:rPr>
                <w:rFonts w:asciiTheme="minorHAnsi" w:hAnsiTheme="minorHAnsi"/>
                <w:bCs/>
                <w:sz w:val="20"/>
              </w:rPr>
              <w:t>Transferor</w:t>
            </w:r>
            <w:r w:rsidR="00DB531B" w:rsidRPr="00F36C25">
              <w:rPr>
                <w:rFonts w:asciiTheme="minorHAnsi" w:hAnsiTheme="minorHAnsi"/>
                <w:bCs/>
                <w:sz w:val="20"/>
              </w:rPr>
              <w:t xml:space="preserve"> Acknowledges Their Acceptance of the Transfer Instructions AND Confirms Connection to the Secure Transfer Protocol (SFTP</w:t>
            </w:r>
            <w:r w:rsidR="006015B7" w:rsidRPr="00F36C25">
              <w:rPr>
                <w:rFonts w:asciiTheme="minorHAnsi" w:hAnsiTheme="minorHAnsi"/>
                <w:bCs/>
                <w:sz w:val="20"/>
              </w:rPr>
              <w:t>)</w:t>
            </w:r>
            <w:r w:rsidR="00484E87" w:rsidRPr="00F36C25">
              <w:rPr>
                <w:rFonts w:asciiTheme="minorHAnsi" w:hAnsiTheme="minorHAnsi"/>
                <w:bCs/>
                <w:sz w:val="20"/>
              </w:rPr>
              <w:t xml:space="preserve"> </w:t>
            </w:r>
          </w:p>
        </w:tc>
        <w:tc>
          <w:tcPr>
            <w:tcW w:w="0" w:type="auto"/>
            <w:shd w:val="clear" w:color="auto" w:fill="auto"/>
            <w:hideMark/>
          </w:tcPr>
          <w:p w14:paraId="17D178A7" w14:textId="73EB6AF0" w:rsidR="00DB531B" w:rsidRPr="00F36C25" w:rsidRDefault="00033FDC" w:rsidP="00484E87">
            <w:pPr>
              <w:spacing w:after="0" w:line="240" w:lineRule="auto"/>
              <w:jc w:val="center"/>
              <w:rPr>
                <w:rFonts w:asciiTheme="minorHAnsi" w:hAnsiTheme="minorHAnsi" w:cstheme="minorHAnsi"/>
                <w:bCs/>
                <w:sz w:val="20"/>
                <w:szCs w:val="20"/>
              </w:rPr>
            </w:pPr>
            <w:r w:rsidRPr="00F36C25">
              <w:rPr>
                <w:rFonts w:asciiTheme="minorHAnsi" w:hAnsiTheme="minorHAnsi" w:cstheme="minorHAnsi"/>
                <w:bCs/>
                <w:sz w:val="20"/>
                <w:szCs w:val="20"/>
              </w:rPr>
              <w:t>14</w:t>
            </w:r>
          </w:p>
        </w:tc>
      </w:tr>
      <w:tr w:rsidR="00BF141C" w:rsidRPr="00F63458" w14:paraId="490F0288" w14:textId="77777777" w:rsidTr="006263DF">
        <w:trPr>
          <w:trHeight w:val="629"/>
          <w:tblHeader/>
        </w:trPr>
        <w:tc>
          <w:tcPr>
            <w:tcW w:w="0" w:type="auto"/>
            <w:shd w:val="clear" w:color="auto" w:fill="auto"/>
          </w:tcPr>
          <w:p w14:paraId="75B90927" w14:textId="1FC76643" w:rsidR="00BF141C" w:rsidRPr="00F36C25" w:rsidRDefault="00BF141C" w:rsidP="00DB531B">
            <w:pPr>
              <w:spacing w:after="0" w:line="240" w:lineRule="auto"/>
              <w:rPr>
                <w:rFonts w:asciiTheme="minorHAnsi" w:hAnsiTheme="minorHAnsi"/>
                <w:bCs/>
                <w:sz w:val="20"/>
              </w:rPr>
            </w:pPr>
            <w:r w:rsidRPr="00F36C25">
              <w:rPr>
                <w:rFonts w:asciiTheme="minorHAnsi" w:hAnsiTheme="minorHAnsi"/>
                <w:bCs/>
                <w:sz w:val="20"/>
              </w:rPr>
              <w:t>Due Diligence Questionnaire</w:t>
            </w:r>
          </w:p>
        </w:tc>
        <w:tc>
          <w:tcPr>
            <w:tcW w:w="0" w:type="auto"/>
            <w:shd w:val="clear" w:color="auto" w:fill="auto"/>
          </w:tcPr>
          <w:p w14:paraId="56A115F4" w14:textId="74030C1E" w:rsidR="00BF141C" w:rsidRPr="00F36C25" w:rsidRDefault="00BF141C" w:rsidP="00DB531B">
            <w:pPr>
              <w:spacing w:after="0" w:line="240" w:lineRule="auto"/>
              <w:rPr>
                <w:rFonts w:asciiTheme="minorHAnsi" w:hAnsiTheme="minorHAnsi"/>
                <w:bCs/>
                <w:sz w:val="20"/>
              </w:rPr>
            </w:pPr>
            <w:r w:rsidRPr="00F36C25">
              <w:rPr>
                <w:rFonts w:asciiTheme="minorHAnsi" w:hAnsiTheme="minorHAnsi"/>
                <w:bCs/>
                <w:sz w:val="20"/>
              </w:rPr>
              <w:t>Transferor</w:t>
            </w:r>
          </w:p>
        </w:tc>
        <w:tc>
          <w:tcPr>
            <w:tcW w:w="0" w:type="auto"/>
            <w:shd w:val="clear" w:color="auto" w:fill="auto"/>
          </w:tcPr>
          <w:p w14:paraId="7CD403FC" w14:textId="61836A2E" w:rsidR="00BF141C" w:rsidRPr="00F36C25" w:rsidRDefault="00BF141C" w:rsidP="00DB531B">
            <w:pPr>
              <w:spacing w:after="0" w:line="240" w:lineRule="auto"/>
              <w:rPr>
                <w:rFonts w:asciiTheme="minorHAnsi" w:hAnsiTheme="minorHAnsi"/>
                <w:bCs/>
                <w:sz w:val="20"/>
              </w:rPr>
            </w:pPr>
            <w:r w:rsidRPr="00F36C25">
              <w:rPr>
                <w:rFonts w:asciiTheme="minorHAnsi" w:hAnsiTheme="minorHAnsi"/>
                <w:bCs/>
                <w:sz w:val="20"/>
              </w:rPr>
              <w:t>Transferor completes the preliminary due diligence questionnaire for the loan population that is included within the Transfer Project</w:t>
            </w:r>
            <w:r w:rsidR="00A2624D" w:rsidRPr="00F36C25">
              <w:rPr>
                <w:rFonts w:asciiTheme="minorHAnsi" w:hAnsiTheme="minorHAnsi"/>
                <w:bCs/>
                <w:sz w:val="20"/>
              </w:rPr>
              <w:t>’s Loan Population Report</w:t>
            </w:r>
            <w:r w:rsidRPr="00F36C25">
              <w:rPr>
                <w:rFonts w:asciiTheme="minorHAnsi" w:hAnsiTheme="minorHAnsi"/>
                <w:bCs/>
                <w:sz w:val="20"/>
              </w:rPr>
              <w:t xml:space="preserve">. </w:t>
            </w:r>
          </w:p>
        </w:tc>
        <w:tc>
          <w:tcPr>
            <w:tcW w:w="0" w:type="auto"/>
            <w:shd w:val="clear" w:color="auto" w:fill="auto"/>
          </w:tcPr>
          <w:p w14:paraId="6CA9CC49" w14:textId="5427CC9E" w:rsidR="00BF141C" w:rsidRPr="00F36C25" w:rsidRDefault="00BF141C" w:rsidP="00484E87">
            <w:pPr>
              <w:spacing w:after="0" w:line="240" w:lineRule="auto"/>
              <w:jc w:val="center"/>
              <w:rPr>
                <w:rFonts w:asciiTheme="minorHAnsi" w:hAnsiTheme="minorHAnsi" w:cstheme="minorHAnsi"/>
                <w:bCs/>
                <w:sz w:val="20"/>
                <w:szCs w:val="20"/>
              </w:rPr>
            </w:pPr>
            <w:r w:rsidRPr="00F36C25">
              <w:rPr>
                <w:rFonts w:asciiTheme="minorHAnsi" w:hAnsiTheme="minorHAnsi" w:cstheme="minorHAnsi"/>
                <w:bCs/>
                <w:sz w:val="20"/>
                <w:szCs w:val="20"/>
              </w:rPr>
              <w:t>14</w:t>
            </w:r>
          </w:p>
        </w:tc>
      </w:tr>
      <w:tr w:rsidR="006263DF" w:rsidRPr="00F63458" w14:paraId="35302E82" w14:textId="77777777" w:rsidTr="006263DF">
        <w:trPr>
          <w:trHeight w:val="1104"/>
          <w:tblHeader/>
        </w:trPr>
        <w:tc>
          <w:tcPr>
            <w:tcW w:w="0" w:type="auto"/>
            <w:shd w:val="clear" w:color="auto" w:fill="auto"/>
            <w:hideMark/>
          </w:tcPr>
          <w:p w14:paraId="7AB770B2" w14:textId="77777777" w:rsidR="00DB531B" w:rsidRPr="00F36C25" w:rsidRDefault="00DB531B" w:rsidP="00DB531B">
            <w:pPr>
              <w:spacing w:after="0" w:line="240" w:lineRule="auto"/>
              <w:rPr>
                <w:rFonts w:asciiTheme="minorHAnsi" w:hAnsiTheme="minorHAnsi"/>
                <w:bCs/>
                <w:sz w:val="20"/>
              </w:rPr>
            </w:pPr>
            <w:r w:rsidRPr="00F36C25">
              <w:rPr>
                <w:rFonts w:asciiTheme="minorHAnsi" w:hAnsiTheme="minorHAnsi"/>
                <w:bCs/>
                <w:sz w:val="20"/>
              </w:rPr>
              <w:t>Go/No Go Decision</w:t>
            </w:r>
          </w:p>
        </w:tc>
        <w:tc>
          <w:tcPr>
            <w:tcW w:w="0" w:type="auto"/>
            <w:shd w:val="clear" w:color="auto" w:fill="auto"/>
            <w:hideMark/>
          </w:tcPr>
          <w:p w14:paraId="30D704DA" w14:textId="092E9ECD" w:rsidR="00DB531B" w:rsidRPr="00F36C25" w:rsidRDefault="00F878E2" w:rsidP="00DB531B">
            <w:pPr>
              <w:spacing w:after="0" w:line="240" w:lineRule="auto"/>
              <w:rPr>
                <w:rFonts w:asciiTheme="minorHAnsi" w:hAnsiTheme="minorHAnsi"/>
                <w:bCs/>
                <w:sz w:val="20"/>
              </w:rPr>
            </w:pPr>
            <w:r w:rsidRPr="00F36C25">
              <w:rPr>
                <w:rFonts w:asciiTheme="minorHAnsi" w:hAnsiTheme="minorHAnsi"/>
                <w:bCs/>
                <w:sz w:val="20"/>
              </w:rPr>
              <w:t>Transfer Coordinator</w:t>
            </w:r>
          </w:p>
        </w:tc>
        <w:tc>
          <w:tcPr>
            <w:tcW w:w="0" w:type="auto"/>
            <w:shd w:val="clear" w:color="auto" w:fill="auto"/>
            <w:hideMark/>
          </w:tcPr>
          <w:p w14:paraId="60F2E0A4" w14:textId="77777777" w:rsidR="00DB531B" w:rsidRPr="00F36C25" w:rsidRDefault="00F878E2" w:rsidP="00DB531B">
            <w:pPr>
              <w:spacing w:after="0" w:line="240" w:lineRule="auto"/>
              <w:rPr>
                <w:rFonts w:asciiTheme="minorHAnsi" w:eastAsia="Times New Roman" w:hAnsiTheme="minorHAnsi" w:cstheme="minorHAnsi"/>
                <w:bCs/>
                <w:sz w:val="20"/>
              </w:rPr>
            </w:pPr>
            <w:r w:rsidRPr="00F36C25">
              <w:rPr>
                <w:rFonts w:asciiTheme="minorHAnsi" w:hAnsiTheme="minorHAnsi"/>
                <w:bCs/>
                <w:sz w:val="20"/>
              </w:rPr>
              <w:t>Transfer Coordinator</w:t>
            </w:r>
            <w:r w:rsidR="00DB531B" w:rsidRPr="00F36C25">
              <w:rPr>
                <w:rFonts w:asciiTheme="minorHAnsi" w:hAnsiTheme="minorHAnsi"/>
                <w:bCs/>
                <w:sz w:val="20"/>
              </w:rPr>
              <w:t xml:space="preserve"> Makes Milestone Decision on All Loans in </w:t>
            </w:r>
            <w:r w:rsidR="008B1C99" w:rsidRPr="00F36C25">
              <w:rPr>
                <w:rFonts w:asciiTheme="minorHAnsi" w:hAnsiTheme="minorHAnsi"/>
                <w:bCs/>
                <w:sz w:val="20"/>
              </w:rPr>
              <w:t>Transfer Project</w:t>
            </w:r>
            <w:r w:rsidR="00DB531B" w:rsidRPr="00F36C25">
              <w:rPr>
                <w:rFonts w:asciiTheme="minorHAnsi" w:hAnsiTheme="minorHAnsi"/>
                <w:bCs/>
                <w:sz w:val="20"/>
              </w:rPr>
              <w:t xml:space="preserve"> for This Phase</w:t>
            </w:r>
            <w:r w:rsidR="008B1C99" w:rsidRPr="00F36C25">
              <w:rPr>
                <w:rFonts w:asciiTheme="minorHAnsi" w:eastAsia="Times New Roman" w:hAnsiTheme="minorHAnsi" w:cstheme="minorHAnsi"/>
                <w:bCs/>
                <w:sz w:val="20"/>
                <w:szCs w:val="20"/>
              </w:rPr>
              <w:t xml:space="preserve">.  If any loan does not meet the minimum acceptability to continue to the next phase, the </w:t>
            </w:r>
            <w:r w:rsidRPr="00F36C25">
              <w:rPr>
                <w:rFonts w:asciiTheme="minorHAnsi" w:eastAsia="Times New Roman" w:hAnsiTheme="minorHAnsi" w:cstheme="minorHAnsi"/>
                <w:bCs/>
                <w:sz w:val="20"/>
                <w:szCs w:val="20"/>
              </w:rPr>
              <w:t>Transfer Coordinator</w:t>
            </w:r>
            <w:r w:rsidR="008B1C99" w:rsidRPr="00F36C25">
              <w:rPr>
                <w:rFonts w:asciiTheme="minorHAnsi" w:eastAsia="Times New Roman" w:hAnsiTheme="minorHAnsi" w:cstheme="minorHAnsi"/>
                <w:bCs/>
                <w:sz w:val="20"/>
                <w:szCs w:val="20"/>
              </w:rPr>
              <w:t xml:space="preserve"> will eliminate the loan from the Transfer Project and the </w:t>
            </w:r>
            <w:r w:rsidRPr="00F36C25">
              <w:rPr>
                <w:rFonts w:asciiTheme="minorHAnsi" w:eastAsia="Times New Roman" w:hAnsiTheme="minorHAnsi" w:cstheme="minorHAnsi"/>
                <w:bCs/>
                <w:sz w:val="20"/>
                <w:szCs w:val="20"/>
              </w:rPr>
              <w:t>Transferor</w:t>
            </w:r>
            <w:r w:rsidR="008B1C99" w:rsidRPr="00F36C25">
              <w:rPr>
                <w:rFonts w:asciiTheme="minorHAnsi" w:eastAsia="Times New Roman" w:hAnsiTheme="minorHAnsi" w:cstheme="minorHAnsi"/>
                <w:bCs/>
                <w:sz w:val="20"/>
                <w:szCs w:val="20"/>
              </w:rPr>
              <w:t xml:space="preserve"> will be notified.  </w:t>
            </w:r>
            <w:r w:rsidR="009A0204" w:rsidRPr="00F36C25">
              <w:rPr>
                <w:rFonts w:asciiTheme="minorHAnsi" w:eastAsia="Times New Roman" w:hAnsiTheme="minorHAnsi" w:cstheme="minorHAnsi"/>
                <w:bCs/>
                <w:sz w:val="20"/>
                <w:szCs w:val="20"/>
              </w:rPr>
              <w:br/>
            </w:r>
            <w:r w:rsidR="009A0204" w:rsidRPr="00F36C25">
              <w:rPr>
                <w:rFonts w:asciiTheme="minorHAnsi" w:eastAsia="Times New Roman" w:hAnsiTheme="minorHAnsi" w:cstheme="minorHAnsi"/>
                <w:bCs/>
                <w:sz w:val="20"/>
              </w:rPr>
              <w:br/>
              <w:t xml:space="preserve">Minimum Acceptability to Advance: </w:t>
            </w:r>
          </w:p>
          <w:p w14:paraId="37D7A915" w14:textId="77777777" w:rsidR="009A0204" w:rsidRPr="00F36C25" w:rsidRDefault="009A0204" w:rsidP="009A0204">
            <w:pPr>
              <w:pStyle w:val="ListParagraph"/>
              <w:numPr>
                <w:ilvl w:val="0"/>
                <w:numId w:val="31"/>
              </w:numPr>
              <w:spacing w:after="0" w:line="240" w:lineRule="auto"/>
              <w:rPr>
                <w:rFonts w:asciiTheme="minorHAnsi" w:hAnsiTheme="minorHAnsi"/>
                <w:bCs/>
                <w:sz w:val="20"/>
              </w:rPr>
            </w:pPr>
            <w:r w:rsidRPr="00F36C25">
              <w:rPr>
                <w:rFonts w:asciiTheme="minorHAnsi" w:hAnsiTheme="minorHAnsi"/>
                <w:bCs/>
                <w:sz w:val="20"/>
              </w:rPr>
              <w:t>Establish a Secure SFTP Connection with Transferee following SFTP Guidelines</w:t>
            </w:r>
          </w:p>
          <w:p w14:paraId="4D35D5CC" w14:textId="5647C25F" w:rsidR="009A0204" w:rsidRPr="00F36C25" w:rsidRDefault="009A0204" w:rsidP="00F36C25">
            <w:pPr>
              <w:pStyle w:val="ListParagraph"/>
              <w:spacing w:after="0" w:line="240" w:lineRule="auto"/>
              <w:rPr>
                <w:rFonts w:asciiTheme="minorHAnsi" w:hAnsiTheme="minorHAnsi"/>
                <w:bCs/>
                <w:sz w:val="20"/>
              </w:rPr>
            </w:pPr>
          </w:p>
        </w:tc>
        <w:tc>
          <w:tcPr>
            <w:tcW w:w="0" w:type="auto"/>
            <w:shd w:val="clear" w:color="auto" w:fill="auto"/>
            <w:hideMark/>
          </w:tcPr>
          <w:p w14:paraId="2557D26C" w14:textId="77777777" w:rsidR="00DB531B" w:rsidRPr="00F36C25" w:rsidRDefault="00DB531B" w:rsidP="00484E87">
            <w:pPr>
              <w:spacing w:after="0" w:line="240" w:lineRule="auto"/>
              <w:jc w:val="center"/>
              <w:rPr>
                <w:rFonts w:asciiTheme="minorHAnsi" w:hAnsiTheme="minorHAnsi" w:cstheme="minorHAnsi"/>
                <w:bCs/>
                <w:sz w:val="20"/>
                <w:szCs w:val="20"/>
              </w:rPr>
            </w:pPr>
            <w:r w:rsidRPr="00F36C25">
              <w:rPr>
                <w:rFonts w:asciiTheme="minorHAnsi" w:hAnsiTheme="minorHAnsi" w:cstheme="minorHAnsi"/>
                <w:bCs/>
                <w:sz w:val="20"/>
                <w:szCs w:val="20"/>
              </w:rPr>
              <w:t>2</w:t>
            </w:r>
          </w:p>
        </w:tc>
      </w:tr>
    </w:tbl>
    <w:p w14:paraId="337A7FC4" w14:textId="77777777" w:rsidR="006015B7" w:rsidRDefault="006015B7" w:rsidP="00F36C25">
      <w:pPr>
        <w:pStyle w:val="ListParagraph"/>
        <w:rPr>
          <w:rStyle w:val="normaltextrun"/>
          <w:rFonts w:eastAsia="Times New Roman" w:cs="Calibri"/>
          <w:sz w:val="20"/>
          <w:szCs w:val="20"/>
        </w:rPr>
      </w:pPr>
    </w:p>
    <w:p w14:paraId="2B5F1115" w14:textId="77777777" w:rsidR="006015B7" w:rsidRDefault="006015B7" w:rsidP="00F36C25">
      <w:pPr>
        <w:pStyle w:val="ListParagraph"/>
        <w:rPr>
          <w:rStyle w:val="normaltextrun"/>
          <w:rFonts w:eastAsia="Times New Roman" w:cs="Calibri"/>
          <w:sz w:val="20"/>
          <w:szCs w:val="20"/>
        </w:rPr>
      </w:pPr>
    </w:p>
    <w:p w14:paraId="67A5106D" w14:textId="77777777" w:rsidR="006015B7" w:rsidRDefault="006015B7" w:rsidP="00F36C25">
      <w:pPr>
        <w:pStyle w:val="ListParagraph"/>
        <w:rPr>
          <w:rStyle w:val="normaltextrun"/>
          <w:rFonts w:eastAsia="Times New Roman" w:cs="Calibri"/>
          <w:sz w:val="20"/>
          <w:szCs w:val="20"/>
        </w:rPr>
      </w:pPr>
    </w:p>
    <w:p w14:paraId="49BAE9B7" w14:textId="77777777" w:rsidR="006015B7" w:rsidRDefault="006015B7" w:rsidP="006015B7">
      <w:pPr>
        <w:pStyle w:val="ListParagraph"/>
        <w:rPr>
          <w:rStyle w:val="normaltextrun"/>
          <w:rFonts w:eastAsia="Times New Roman" w:cs="Calibri"/>
          <w:sz w:val="20"/>
          <w:szCs w:val="20"/>
        </w:rPr>
      </w:pPr>
    </w:p>
    <w:p w14:paraId="6107C325" w14:textId="77777777" w:rsidR="006015B7" w:rsidRDefault="006015B7" w:rsidP="006015B7">
      <w:pPr>
        <w:pStyle w:val="ListParagraph"/>
        <w:rPr>
          <w:rStyle w:val="normaltextrun"/>
          <w:rFonts w:eastAsia="Times New Roman" w:cs="Calibri"/>
          <w:sz w:val="20"/>
          <w:szCs w:val="20"/>
        </w:rPr>
      </w:pPr>
    </w:p>
    <w:p w14:paraId="0CC69DD4" w14:textId="77777777" w:rsidR="006015B7" w:rsidRDefault="006015B7" w:rsidP="006015B7">
      <w:pPr>
        <w:pStyle w:val="ListParagraph"/>
        <w:rPr>
          <w:rStyle w:val="normaltextrun"/>
          <w:rFonts w:eastAsia="Times New Roman" w:cs="Calibri"/>
          <w:sz w:val="20"/>
          <w:szCs w:val="20"/>
        </w:rPr>
      </w:pPr>
    </w:p>
    <w:p w14:paraId="2A7C8B93" w14:textId="77777777" w:rsidR="006015B7" w:rsidRDefault="006015B7" w:rsidP="006015B7">
      <w:pPr>
        <w:pStyle w:val="ListParagraph"/>
        <w:rPr>
          <w:rStyle w:val="normaltextrun"/>
          <w:rFonts w:eastAsia="Times New Roman" w:cs="Calibri"/>
          <w:sz w:val="20"/>
          <w:szCs w:val="20"/>
        </w:rPr>
      </w:pPr>
    </w:p>
    <w:p w14:paraId="326079ED" w14:textId="77777777" w:rsidR="006015B7" w:rsidRDefault="006015B7" w:rsidP="00F36C25">
      <w:pPr>
        <w:pStyle w:val="ListParagraph"/>
        <w:rPr>
          <w:rStyle w:val="normaltextrun"/>
          <w:rFonts w:eastAsia="Times New Roman" w:cs="Calibri"/>
          <w:sz w:val="20"/>
          <w:szCs w:val="20"/>
        </w:rPr>
      </w:pPr>
    </w:p>
    <w:p w14:paraId="23644C81" w14:textId="5EE3C8A6" w:rsidR="00A63E84" w:rsidRPr="006015B7" w:rsidRDefault="00A63E84" w:rsidP="006015B7">
      <w:pPr>
        <w:pStyle w:val="ListParagraph"/>
        <w:numPr>
          <w:ilvl w:val="0"/>
          <w:numId w:val="11"/>
        </w:numPr>
        <w:rPr>
          <w:rStyle w:val="normaltextrun"/>
          <w:rFonts w:eastAsia="Times New Roman" w:cs="Calibri"/>
          <w:sz w:val="20"/>
          <w:szCs w:val="20"/>
        </w:rPr>
      </w:pPr>
      <w:r>
        <w:rPr>
          <w:rStyle w:val="normaltextrun"/>
          <w:rFonts w:eastAsia="Times New Roman" w:cs="Calibri"/>
          <w:sz w:val="20"/>
          <w:szCs w:val="20"/>
        </w:rPr>
        <w:lastRenderedPageBreak/>
        <w:t>Preliminary Phase Event Schedule</w:t>
      </w:r>
      <w:r w:rsidR="006015B7">
        <w:rPr>
          <w:rStyle w:val="normaltextrun"/>
          <w:rFonts w:eastAsia="Times New Roman" w:cs="Calibri"/>
          <w:sz w:val="20"/>
          <w:szCs w:val="20"/>
        </w:rPr>
        <w:t xml:space="preserve"> –</w:t>
      </w:r>
      <w:r w:rsidR="00033FDC" w:rsidRPr="006015B7">
        <w:rPr>
          <w:rStyle w:val="normaltextrun"/>
          <w:rFonts w:eastAsia="Times New Roman" w:cs="Calibri"/>
          <w:sz w:val="20"/>
          <w:szCs w:val="20"/>
        </w:rPr>
        <w:t xml:space="preserve"> 1</w:t>
      </w:r>
      <w:r w:rsidR="002E5030" w:rsidRPr="006015B7">
        <w:rPr>
          <w:rStyle w:val="normaltextrun"/>
          <w:rFonts w:eastAsia="Times New Roman" w:cs="Calibri"/>
          <w:sz w:val="20"/>
          <w:szCs w:val="20"/>
        </w:rPr>
        <w:t>9</w:t>
      </w:r>
      <w:r w:rsidR="00033FDC" w:rsidRPr="006015B7">
        <w:rPr>
          <w:rStyle w:val="normaltextrun"/>
          <w:rFonts w:eastAsia="Times New Roman" w:cs="Calibri"/>
          <w:sz w:val="20"/>
          <w:szCs w:val="20"/>
        </w:rPr>
        <w:t xml:space="preserve"> days</w:t>
      </w:r>
    </w:p>
    <w:tbl>
      <w:tblPr>
        <w:tblW w:w="0" w:type="auto"/>
        <w:tblLook w:val="04A0" w:firstRow="1" w:lastRow="0" w:firstColumn="1" w:lastColumn="0" w:noHBand="0" w:noVBand="1"/>
      </w:tblPr>
      <w:tblGrid>
        <w:gridCol w:w="1481"/>
        <w:gridCol w:w="1375"/>
        <w:gridCol w:w="6278"/>
        <w:gridCol w:w="936"/>
      </w:tblGrid>
      <w:tr w:rsidR="007507AA" w:rsidRPr="00F63458" w14:paraId="738E9382" w14:textId="77777777" w:rsidTr="00F36C25">
        <w:trPr>
          <w:trHeight w:val="701"/>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1B530" w14:textId="66492645" w:rsidR="00B4004C" w:rsidRPr="006C6F08" w:rsidRDefault="00B4004C" w:rsidP="00B4004C">
            <w:pPr>
              <w:spacing w:after="0" w:line="240" w:lineRule="auto"/>
              <w:rPr>
                <w:rFonts w:asciiTheme="minorHAnsi" w:hAnsiTheme="minorHAnsi"/>
                <w:b/>
                <w:color w:val="000000"/>
                <w:sz w:val="20"/>
              </w:rPr>
            </w:pPr>
            <w:r w:rsidRPr="00F63458">
              <w:rPr>
                <w:rFonts w:asciiTheme="minorHAnsi" w:eastAsia="Times New Roman" w:hAnsiTheme="minorHAnsi" w:cstheme="minorHAnsi"/>
                <w:b/>
                <w:bCs/>
                <w:color w:val="000000"/>
                <w:sz w:val="20"/>
                <w:szCs w:val="20"/>
              </w:rPr>
              <w:t>Event</w:t>
            </w:r>
            <w:r w:rsidR="00F878E2" w:rsidRPr="00F63458">
              <w:rPr>
                <w:rFonts w:asciiTheme="minorHAnsi" w:eastAsia="Times New Roman" w:hAnsiTheme="minorHAnsi" w:cstheme="minorHAnsi"/>
                <w:b/>
                <w:bCs/>
                <w:color w:val="000000"/>
                <w:sz w:val="20"/>
                <w:szCs w:val="20"/>
              </w:rPr>
              <w:t xml:space="preserve"> </w:t>
            </w:r>
            <w:r w:rsidRPr="00F63458">
              <w:rPr>
                <w:rFonts w:asciiTheme="minorHAnsi" w:eastAsia="Times New Roman" w:hAnsiTheme="minorHAnsi" w:cstheme="minorHAnsi"/>
                <w:b/>
                <w:bCs/>
                <w:color w:val="000000"/>
                <w:sz w:val="20"/>
                <w:szCs w:val="20"/>
              </w:rPr>
              <w:t>Name</w:t>
            </w:r>
          </w:p>
        </w:tc>
        <w:tc>
          <w:tcPr>
            <w:tcW w:w="0" w:type="auto"/>
            <w:tcBorders>
              <w:top w:val="single" w:sz="4" w:space="0" w:color="auto"/>
              <w:left w:val="nil"/>
              <w:bottom w:val="single" w:sz="4" w:space="0" w:color="auto"/>
              <w:right w:val="single" w:sz="4" w:space="0" w:color="auto"/>
            </w:tcBorders>
            <w:shd w:val="clear" w:color="auto" w:fill="auto"/>
            <w:hideMark/>
          </w:tcPr>
          <w:p w14:paraId="374281F2" w14:textId="77777777" w:rsidR="00B4004C" w:rsidRPr="006C6F08" w:rsidRDefault="00B4004C" w:rsidP="00B4004C">
            <w:pPr>
              <w:spacing w:after="0" w:line="240" w:lineRule="auto"/>
              <w:rPr>
                <w:rFonts w:asciiTheme="minorHAnsi" w:hAnsiTheme="minorHAnsi"/>
                <w:b/>
                <w:color w:val="000000"/>
                <w:sz w:val="20"/>
              </w:rPr>
            </w:pPr>
            <w:r w:rsidRPr="006C6F08">
              <w:rPr>
                <w:rFonts w:asciiTheme="minorHAnsi" w:hAnsiTheme="minorHAnsi"/>
                <w:b/>
                <w:color w:val="000000"/>
                <w:sz w:val="20"/>
              </w:rPr>
              <w:t>Responsible Party</w:t>
            </w:r>
          </w:p>
        </w:tc>
        <w:tc>
          <w:tcPr>
            <w:tcW w:w="0" w:type="auto"/>
            <w:tcBorders>
              <w:top w:val="single" w:sz="4" w:space="0" w:color="auto"/>
              <w:left w:val="nil"/>
              <w:bottom w:val="single" w:sz="4" w:space="0" w:color="auto"/>
              <w:right w:val="single" w:sz="4" w:space="0" w:color="auto"/>
            </w:tcBorders>
            <w:shd w:val="clear" w:color="auto" w:fill="auto"/>
            <w:hideMark/>
          </w:tcPr>
          <w:p w14:paraId="02534953" w14:textId="77777777" w:rsidR="00B4004C" w:rsidRPr="006C6F08" w:rsidRDefault="00B4004C" w:rsidP="00B4004C">
            <w:pPr>
              <w:spacing w:after="0" w:line="240" w:lineRule="auto"/>
              <w:rPr>
                <w:rFonts w:asciiTheme="minorHAnsi" w:hAnsiTheme="minorHAnsi"/>
                <w:b/>
                <w:color w:val="000000"/>
                <w:sz w:val="20"/>
              </w:rPr>
            </w:pPr>
            <w:r w:rsidRPr="006C6F08">
              <w:rPr>
                <w:rFonts w:asciiTheme="minorHAnsi" w:hAnsiTheme="minorHAnsi"/>
                <w:b/>
                <w:color w:val="000000"/>
                <w:sz w:val="20"/>
              </w:rPr>
              <w:t>Objective</w:t>
            </w:r>
          </w:p>
        </w:tc>
        <w:tc>
          <w:tcPr>
            <w:tcW w:w="0" w:type="auto"/>
            <w:tcBorders>
              <w:top w:val="single" w:sz="4" w:space="0" w:color="auto"/>
              <w:left w:val="nil"/>
              <w:bottom w:val="single" w:sz="4" w:space="0" w:color="auto"/>
              <w:right w:val="single" w:sz="4" w:space="0" w:color="auto"/>
            </w:tcBorders>
            <w:shd w:val="clear" w:color="auto" w:fill="auto"/>
            <w:hideMark/>
          </w:tcPr>
          <w:p w14:paraId="503099F1" w14:textId="77777777" w:rsidR="00B4004C" w:rsidRPr="006C6F08" w:rsidRDefault="00B4004C" w:rsidP="00B4004C">
            <w:pPr>
              <w:spacing w:after="0" w:line="240" w:lineRule="auto"/>
              <w:jc w:val="center"/>
              <w:rPr>
                <w:rFonts w:asciiTheme="minorHAnsi" w:hAnsiTheme="minorHAnsi"/>
                <w:b/>
                <w:color w:val="000000"/>
                <w:sz w:val="20"/>
              </w:rPr>
            </w:pPr>
            <w:r w:rsidRPr="006C6F08">
              <w:rPr>
                <w:rFonts w:asciiTheme="minorHAnsi" w:hAnsiTheme="minorHAnsi"/>
                <w:b/>
                <w:color w:val="000000"/>
                <w:sz w:val="20"/>
              </w:rPr>
              <w:t>Lead Time (in Days)</w:t>
            </w:r>
          </w:p>
        </w:tc>
      </w:tr>
      <w:tr w:rsidR="00B2127D" w:rsidRPr="00F63458" w14:paraId="33956FC3" w14:textId="77777777" w:rsidTr="00F36C25">
        <w:trPr>
          <w:trHeight w:val="539"/>
        </w:trPr>
        <w:tc>
          <w:tcPr>
            <w:tcW w:w="0" w:type="auto"/>
            <w:tcBorders>
              <w:top w:val="nil"/>
              <w:left w:val="single" w:sz="4" w:space="0" w:color="auto"/>
              <w:bottom w:val="single" w:sz="4" w:space="0" w:color="auto"/>
              <w:right w:val="single" w:sz="4" w:space="0" w:color="auto"/>
            </w:tcBorders>
            <w:shd w:val="clear" w:color="auto" w:fill="auto"/>
          </w:tcPr>
          <w:p w14:paraId="2DCBFE19" w14:textId="73922C74" w:rsidR="00B2127D" w:rsidRPr="006C6F08" w:rsidRDefault="00B2127D" w:rsidP="00B2127D">
            <w:pPr>
              <w:spacing w:after="0" w:line="240" w:lineRule="auto"/>
              <w:rPr>
                <w:rFonts w:asciiTheme="minorHAnsi" w:hAnsiTheme="minorHAnsi"/>
                <w:color w:val="000000"/>
                <w:sz w:val="20"/>
              </w:rPr>
            </w:pPr>
            <w:r>
              <w:rPr>
                <w:rFonts w:asciiTheme="minorHAnsi" w:hAnsiTheme="minorHAnsi"/>
                <w:color w:val="000000"/>
                <w:sz w:val="20"/>
              </w:rPr>
              <w:t>Confirm Official Transfer Date</w:t>
            </w:r>
          </w:p>
        </w:tc>
        <w:tc>
          <w:tcPr>
            <w:tcW w:w="0" w:type="auto"/>
            <w:tcBorders>
              <w:top w:val="nil"/>
              <w:left w:val="nil"/>
              <w:bottom w:val="single" w:sz="4" w:space="0" w:color="auto"/>
              <w:right w:val="single" w:sz="4" w:space="0" w:color="auto"/>
            </w:tcBorders>
            <w:shd w:val="clear" w:color="auto" w:fill="auto"/>
          </w:tcPr>
          <w:p w14:paraId="05DFD0B0" w14:textId="5C87BB26" w:rsidR="00B2127D" w:rsidRPr="006C6F08" w:rsidRDefault="00B2127D" w:rsidP="00B2127D">
            <w:pPr>
              <w:spacing w:after="0" w:line="240" w:lineRule="auto"/>
              <w:rPr>
                <w:rFonts w:asciiTheme="minorHAnsi" w:hAnsiTheme="minorHAnsi"/>
                <w:color w:val="000000"/>
                <w:sz w:val="20"/>
              </w:rPr>
            </w:pPr>
            <w:r w:rsidRPr="006C6F08">
              <w:rPr>
                <w:rFonts w:asciiTheme="minorHAnsi" w:hAnsiTheme="minorHAnsi"/>
                <w:color w:val="000000"/>
                <w:sz w:val="20"/>
              </w:rPr>
              <w:t>Transfer Coordinator</w:t>
            </w:r>
          </w:p>
        </w:tc>
        <w:tc>
          <w:tcPr>
            <w:tcW w:w="0" w:type="auto"/>
            <w:tcBorders>
              <w:top w:val="nil"/>
              <w:left w:val="nil"/>
              <w:bottom w:val="single" w:sz="4" w:space="0" w:color="auto"/>
              <w:right w:val="single" w:sz="4" w:space="0" w:color="auto"/>
            </w:tcBorders>
            <w:shd w:val="clear" w:color="auto" w:fill="auto"/>
          </w:tcPr>
          <w:p w14:paraId="7655ADFA" w14:textId="7D277DE4" w:rsidR="00B2127D" w:rsidRPr="006C6F08" w:rsidRDefault="00B2127D" w:rsidP="00B2127D">
            <w:pPr>
              <w:spacing w:after="0" w:line="240" w:lineRule="auto"/>
              <w:rPr>
                <w:rFonts w:asciiTheme="minorHAnsi" w:hAnsiTheme="minorHAnsi"/>
                <w:color w:val="000000"/>
                <w:sz w:val="20"/>
              </w:rPr>
            </w:pPr>
            <w:r>
              <w:rPr>
                <w:rFonts w:asciiTheme="minorHAnsi" w:hAnsiTheme="minorHAnsi"/>
                <w:color w:val="000000"/>
                <w:sz w:val="20"/>
              </w:rPr>
              <w:t xml:space="preserve">Transferee’s Transfer Coordinator sets the official date of transfer.  </w:t>
            </w:r>
          </w:p>
        </w:tc>
        <w:tc>
          <w:tcPr>
            <w:tcW w:w="0" w:type="auto"/>
            <w:tcBorders>
              <w:top w:val="nil"/>
              <w:left w:val="nil"/>
              <w:bottom w:val="single" w:sz="4" w:space="0" w:color="auto"/>
              <w:right w:val="single" w:sz="4" w:space="0" w:color="auto"/>
            </w:tcBorders>
            <w:shd w:val="clear" w:color="auto" w:fill="auto"/>
          </w:tcPr>
          <w:p w14:paraId="500038F2" w14:textId="15946964" w:rsidR="00B2127D" w:rsidRPr="006C6F08" w:rsidRDefault="00B2127D" w:rsidP="006015B7">
            <w:pPr>
              <w:spacing w:after="0" w:line="240" w:lineRule="auto"/>
              <w:jc w:val="center"/>
              <w:rPr>
                <w:rFonts w:asciiTheme="minorHAnsi" w:hAnsiTheme="minorHAnsi"/>
                <w:color w:val="000000"/>
                <w:sz w:val="20"/>
              </w:rPr>
            </w:pPr>
            <w:r>
              <w:rPr>
                <w:rFonts w:asciiTheme="minorHAnsi" w:hAnsiTheme="minorHAnsi"/>
                <w:color w:val="000000"/>
                <w:sz w:val="20"/>
              </w:rPr>
              <w:t>1</w:t>
            </w:r>
          </w:p>
        </w:tc>
      </w:tr>
      <w:tr w:rsidR="007507AA" w:rsidRPr="00F63458" w14:paraId="0340C922" w14:textId="77777777" w:rsidTr="00F36C25">
        <w:trPr>
          <w:trHeight w:val="539"/>
        </w:trPr>
        <w:tc>
          <w:tcPr>
            <w:tcW w:w="0" w:type="auto"/>
            <w:tcBorders>
              <w:top w:val="nil"/>
              <w:left w:val="single" w:sz="4" w:space="0" w:color="auto"/>
              <w:bottom w:val="single" w:sz="4" w:space="0" w:color="auto"/>
              <w:right w:val="single" w:sz="4" w:space="0" w:color="auto"/>
            </w:tcBorders>
            <w:shd w:val="clear" w:color="auto" w:fill="auto"/>
            <w:hideMark/>
          </w:tcPr>
          <w:p w14:paraId="3FBDD4B8" w14:textId="77777777" w:rsidR="00B4004C" w:rsidRPr="006C6F08" w:rsidRDefault="00B4004C" w:rsidP="00B4004C">
            <w:pPr>
              <w:spacing w:after="0" w:line="240" w:lineRule="auto"/>
              <w:rPr>
                <w:rFonts w:asciiTheme="minorHAnsi" w:hAnsiTheme="minorHAnsi"/>
                <w:color w:val="000000"/>
                <w:sz w:val="20"/>
              </w:rPr>
            </w:pPr>
            <w:r w:rsidRPr="006C6F08">
              <w:rPr>
                <w:rFonts w:asciiTheme="minorHAnsi" w:hAnsiTheme="minorHAnsi"/>
                <w:color w:val="000000"/>
                <w:sz w:val="20"/>
              </w:rPr>
              <w:t>Receive Preliminary Data</w:t>
            </w:r>
          </w:p>
        </w:tc>
        <w:tc>
          <w:tcPr>
            <w:tcW w:w="0" w:type="auto"/>
            <w:tcBorders>
              <w:top w:val="nil"/>
              <w:left w:val="nil"/>
              <w:bottom w:val="single" w:sz="4" w:space="0" w:color="auto"/>
              <w:right w:val="single" w:sz="4" w:space="0" w:color="auto"/>
            </w:tcBorders>
            <w:shd w:val="clear" w:color="auto" w:fill="auto"/>
            <w:hideMark/>
          </w:tcPr>
          <w:p w14:paraId="53D2D940" w14:textId="73A47675" w:rsidR="00B4004C" w:rsidRPr="006C6F08" w:rsidRDefault="00F878E2" w:rsidP="00B4004C">
            <w:pPr>
              <w:spacing w:after="0" w:line="240" w:lineRule="auto"/>
              <w:rPr>
                <w:rFonts w:asciiTheme="minorHAnsi" w:hAnsiTheme="minorHAnsi"/>
                <w:color w:val="000000"/>
                <w:sz w:val="20"/>
              </w:rPr>
            </w:pPr>
            <w:r w:rsidRPr="006C6F08">
              <w:rPr>
                <w:rFonts w:asciiTheme="minorHAnsi" w:hAnsiTheme="minorHAnsi"/>
                <w:color w:val="000000"/>
                <w:sz w:val="20"/>
              </w:rPr>
              <w:t>Transferor</w:t>
            </w:r>
          </w:p>
        </w:tc>
        <w:tc>
          <w:tcPr>
            <w:tcW w:w="0" w:type="auto"/>
            <w:tcBorders>
              <w:top w:val="nil"/>
              <w:left w:val="nil"/>
              <w:bottom w:val="single" w:sz="4" w:space="0" w:color="auto"/>
              <w:right w:val="single" w:sz="4" w:space="0" w:color="auto"/>
            </w:tcBorders>
            <w:shd w:val="clear" w:color="auto" w:fill="auto"/>
            <w:hideMark/>
          </w:tcPr>
          <w:p w14:paraId="284037B8" w14:textId="3C3B5BB2" w:rsidR="00B4004C" w:rsidRPr="006C6F08" w:rsidRDefault="00F878E2" w:rsidP="00B4004C">
            <w:pPr>
              <w:spacing w:after="0" w:line="240" w:lineRule="auto"/>
              <w:rPr>
                <w:rFonts w:asciiTheme="minorHAnsi" w:hAnsiTheme="minorHAnsi"/>
                <w:color w:val="000000"/>
                <w:sz w:val="20"/>
              </w:rPr>
            </w:pPr>
            <w:r w:rsidRPr="006C6F08">
              <w:rPr>
                <w:rFonts w:asciiTheme="minorHAnsi" w:hAnsiTheme="minorHAnsi"/>
                <w:color w:val="000000"/>
                <w:sz w:val="20"/>
              </w:rPr>
              <w:t>Transferor</w:t>
            </w:r>
            <w:r w:rsidR="00B4004C" w:rsidRPr="006C6F08">
              <w:rPr>
                <w:rFonts w:asciiTheme="minorHAnsi" w:hAnsiTheme="minorHAnsi"/>
                <w:color w:val="000000"/>
                <w:sz w:val="20"/>
              </w:rPr>
              <w:t xml:space="preserve"> Sends Preliminary Data</w:t>
            </w:r>
          </w:p>
        </w:tc>
        <w:tc>
          <w:tcPr>
            <w:tcW w:w="0" w:type="auto"/>
            <w:tcBorders>
              <w:top w:val="nil"/>
              <w:left w:val="nil"/>
              <w:bottom w:val="single" w:sz="4" w:space="0" w:color="auto"/>
              <w:right w:val="single" w:sz="4" w:space="0" w:color="auto"/>
            </w:tcBorders>
            <w:shd w:val="clear" w:color="auto" w:fill="auto"/>
            <w:hideMark/>
          </w:tcPr>
          <w:p w14:paraId="42A65CBE" w14:textId="77777777" w:rsidR="00B4004C" w:rsidRPr="006C6F08" w:rsidRDefault="00B4004C" w:rsidP="006015B7">
            <w:pPr>
              <w:spacing w:after="0" w:line="240" w:lineRule="auto"/>
              <w:jc w:val="center"/>
              <w:rPr>
                <w:rFonts w:asciiTheme="minorHAnsi" w:hAnsiTheme="minorHAnsi"/>
                <w:color w:val="000000"/>
                <w:sz w:val="20"/>
              </w:rPr>
            </w:pPr>
            <w:r w:rsidRPr="006C6F08">
              <w:rPr>
                <w:rFonts w:asciiTheme="minorHAnsi" w:hAnsiTheme="minorHAnsi"/>
                <w:color w:val="000000"/>
                <w:sz w:val="20"/>
              </w:rPr>
              <w:t>10</w:t>
            </w:r>
          </w:p>
        </w:tc>
      </w:tr>
      <w:tr w:rsidR="007507AA" w:rsidRPr="00F63458" w14:paraId="7932432B" w14:textId="77777777" w:rsidTr="00F36C25">
        <w:trPr>
          <w:trHeight w:val="521"/>
        </w:trPr>
        <w:tc>
          <w:tcPr>
            <w:tcW w:w="0" w:type="auto"/>
            <w:tcBorders>
              <w:top w:val="nil"/>
              <w:left w:val="single" w:sz="4" w:space="0" w:color="auto"/>
              <w:bottom w:val="single" w:sz="4" w:space="0" w:color="auto"/>
              <w:right w:val="single" w:sz="4" w:space="0" w:color="auto"/>
            </w:tcBorders>
            <w:shd w:val="clear" w:color="auto" w:fill="auto"/>
            <w:hideMark/>
          </w:tcPr>
          <w:p w14:paraId="6770C43D" w14:textId="77777777" w:rsidR="00B4004C" w:rsidRPr="006C6F08" w:rsidRDefault="00B4004C" w:rsidP="00B4004C">
            <w:pPr>
              <w:spacing w:after="0" w:line="240" w:lineRule="auto"/>
              <w:rPr>
                <w:rFonts w:asciiTheme="minorHAnsi" w:hAnsiTheme="minorHAnsi"/>
                <w:color w:val="000000"/>
                <w:sz w:val="20"/>
              </w:rPr>
            </w:pPr>
            <w:r w:rsidRPr="006C6F08">
              <w:rPr>
                <w:rFonts w:asciiTheme="minorHAnsi" w:hAnsiTheme="minorHAnsi"/>
                <w:color w:val="000000"/>
                <w:sz w:val="20"/>
              </w:rPr>
              <w:t>Receive Preliminary Docs</w:t>
            </w:r>
          </w:p>
        </w:tc>
        <w:tc>
          <w:tcPr>
            <w:tcW w:w="0" w:type="auto"/>
            <w:tcBorders>
              <w:top w:val="nil"/>
              <w:left w:val="nil"/>
              <w:bottom w:val="single" w:sz="4" w:space="0" w:color="auto"/>
              <w:right w:val="single" w:sz="4" w:space="0" w:color="auto"/>
            </w:tcBorders>
            <w:shd w:val="clear" w:color="auto" w:fill="auto"/>
            <w:hideMark/>
          </w:tcPr>
          <w:p w14:paraId="6B8BA0B2" w14:textId="55CAC2D2" w:rsidR="00B4004C" w:rsidRPr="006C6F08" w:rsidRDefault="00F878E2" w:rsidP="00B4004C">
            <w:pPr>
              <w:spacing w:after="0" w:line="240" w:lineRule="auto"/>
              <w:rPr>
                <w:rFonts w:asciiTheme="minorHAnsi" w:hAnsiTheme="minorHAnsi"/>
                <w:color w:val="000000"/>
                <w:sz w:val="20"/>
              </w:rPr>
            </w:pPr>
            <w:r w:rsidRPr="006C6F08">
              <w:rPr>
                <w:rFonts w:asciiTheme="minorHAnsi" w:hAnsiTheme="minorHAnsi"/>
                <w:color w:val="000000"/>
                <w:sz w:val="20"/>
              </w:rPr>
              <w:t>Transferor</w:t>
            </w:r>
          </w:p>
        </w:tc>
        <w:tc>
          <w:tcPr>
            <w:tcW w:w="0" w:type="auto"/>
            <w:tcBorders>
              <w:top w:val="nil"/>
              <w:left w:val="nil"/>
              <w:bottom w:val="single" w:sz="4" w:space="0" w:color="auto"/>
              <w:right w:val="single" w:sz="4" w:space="0" w:color="auto"/>
            </w:tcBorders>
            <w:shd w:val="clear" w:color="auto" w:fill="auto"/>
            <w:hideMark/>
          </w:tcPr>
          <w:p w14:paraId="40D7BE4B" w14:textId="1AB49454" w:rsidR="00B4004C" w:rsidRPr="006C6F08" w:rsidRDefault="00F878E2" w:rsidP="00B4004C">
            <w:pPr>
              <w:spacing w:after="0" w:line="240" w:lineRule="auto"/>
              <w:rPr>
                <w:rFonts w:asciiTheme="minorHAnsi" w:hAnsiTheme="minorHAnsi"/>
                <w:color w:val="000000"/>
                <w:sz w:val="20"/>
              </w:rPr>
            </w:pPr>
            <w:r w:rsidRPr="006C6F08">
              <w:rPr>
                <w:rFonts w:asciiTheme="minorHAnsi" w:hAnsiTheme="minorHAnsi"/>
                <w:color w:val="000000"/>
                <w:sz w:val="20"/>
              </w:rPr>
              <w:t>Transferor</w:t>
            </w:r>
            <w:r w:rsidR="00B4004C" w:rsidRPr="006C6F08">
              <w:rPr>
                <w:rFonts w:asciiTheme="minorHAnsi" w:hAnsiTheme="minorHAnsi"/>
                <w:color w:val="000000"/>
                <w:sz w:val="20"/>
              </w:rPr>
              <w:t xml:space="preserve"> Sends Preliminary Docs</w:t>
            </w:r>
            <w:r w:rsidR="00B2127D">
              <w:rPr>
                <w:rFonts w:asciiTheme="minorHAnsi" w:hAnsiTheme="minorHAnsi"/>
                <w:color w:val="000000"/>
                <w:sz w:val="20"/>
              </w:rPr>
              <w:br/>
              <w:t>**images must include the AOM**</w:t>
            </w:r>
          </w:p>
        </w:tc>
        <w:tc>
          <w:tcPr>
            <w:tcW w:w="0" w:type="auto"/>
            <w:tcBorders>
              <w:top w:val="nil"/>
              <w:left w:val="nil"/>
              <w:bottom w:val="single" w:sz="4" w:space="0" w:color="auto"/>
              <w:right w:val="single" w:sz="4" w:space="0" w:color="auto"/>
            </w:tcBorders>
            <w:shd w:val="clear" w:color="auto" w:fill="auto"/>
            <w:hideMark/>
          </w:tcPr>
          <w:p w14:paraId="2FAC1F1C" w14:textId="77777777" w:rsidR="00B4004C" w:rsidRPr="006C6F08" w:rsidRDefault="00B4004C" w:rsidP="006015B7">
            <w:pPr>
              <w:spacing w:after="0" w:line="240" w:lineRule="auto"/>
              <w:jc w:val="center"/>
              <w:rPr>
                <w:rFonts w:asciiTheme="minorHAnsi" w:hAnsiTheme="minorHAnsi"/>
                <w:color w:val="000000"/>
                <w:sz w:val="20"/>
              </w:rPr>
            </w:pPr>
            <w:r w:rsidRPr="006C6F08">
              <w:rPr>
                <w:rFonts w:asciiTheme="minorHAnsi" w:hAnsiTheme="minorHAnsi"/>
                <w:color w:val="000000"/>
                <w:sz w:val="20"/>
              </w:rPr>
              <w:t>10</w:t>
            </w:r>
          </w:p>
        </w:tc>
      </w:tr>
      <w:tr w:rsidR="007507AA" w:rsidRPr="00F63458" w14:paraId="7A45DBCC" w14:textId="77777777" w:rsidTr="00F36C25">
        <w:trPr>
          <w:trHeight w:val="602"/>
        </w:trPr>
        <w:tc>
          <w:tcPr>
            <w:tcW w:w="0" w:type="auto"/>
            <w:tcBorders>
              <w:top w:val="nil"/>
              <w:left w:val="single" w:sz="4" w:space="0" w:color="auto"/>
              <w:bottom w:val="single" w:sz="4" w:space="0" w:color="auto"/>
              <w:right w:val="single" w:sz="4" w:space="0" w:color="auto"/>
            </w:tcBorders>
            <w:shd w:val="clear" w:color="auto" w:fill="auto"/>
            <w:hideMark/>
          </w:tcPr>
          <w:p w14:paraId="1847CC33" w14:textId="77777777" w:rsidR="00B4004C" w:rsidRPr="006C6F08" w:rsidRDefault="00B4004C" w:rsidP="00B4004C">
            <w:pPr>
              <w:spacing w:after="0" w:line="240" w:lineRule="auto"/>
              <w:rPr>
                <w:rFonts w:asciiTheme="minorHAnsi" w:hAnsiTheme="minorHAnsi"/>
                <w:color w:val="000000"/>
                <w:sz w:val="20"/>
              </w:rPr>
            </w:pPr>
            <w:r w:rsidRPr="006C6F08">
              <w:rPr>
                <w:rFonts w:asciiTheme="minorHAnsi" w:hAnsiTheme="minorHAnsi"/>
                <w:color w:val="000000"/>
                <w:sz w:val="20"/>
              </w:rPr>
              <w:t>Confirm Loan Transfer State</w:t>
            </w:r>
          </w:p>
        </w:tc>
        <w:tc>
          <w:tcPr>
            <w:tcW w:w="0" w:type="auto"/>
            <w:tcBorders>
              <w:top w:val="nil"/>
              <w:left w:val="nil"/>
              <w:bottom w:val="single" w:sz="4" w:space="0" w:color="auto"/>
              <w:right w:val="single" w:sz="4" w:space="0" w:color="auto"/>
            </w:tcBorders>
            <w:shd w:val="clear" w:color="auto" w:fill="auto"/>
            <w:hideMark/>
          </w:tcPr>
          <w:p w14:paraId="3C429E9F" w14:textId="64DFE365" w:rsidR="00B4004C" w:rsidRPr="006C6F08" w:rsidRDefault="00F878E2" w:rsidP="00B4004C">
            <w:pPr>
              <w:spacing w:after="0" w:line="240" w:lineRule="auto"/>
              <w:rPr>
                <w:rFonts w:asciiTheme="minorHAnsi" w:hAnsiTheme="minorHAnsi"/>
                <w:color w:val="000000"/>
                <w:sz w:val="20"/>
              </w:rPr>
            </w:pPr>
            <w:r w:rsidRPr="006C6F08">
              <w:rPr>
                <w:rFonts w:asciiTheme="minorHAnsi" w:hAnsiTheme="minorHAnsi"/>
                <w:color w:val="000000"/>
                <w:sz w:val="20"/>
              </w:rPr>
              <w:t>Transferee</w:t>
            </w:r>
          </w:p>
        </w:tc>
        <w:tc>
          <w:tcPr>
            <w:tcW w:w="0" w:type="auto"/>
            <w:tcBorders>
              <w:top w:val="nil"/>
              <w:left w:val="nil"/>
              <w:bottom w:val="single" w:sz="4" w:space="0" w:color="auto"/>
              <w:right w:val="single" w:sz="4" w:space="0" w:color="auto"/>
            </w:tcBorders>
            <w:shd w:val="clear" w:color="auto" w:fill="auto"/>
            <w:hideMark/>
          </w:tcPr>
          <w:p w14:paraId="4AE20390" w14:textId="29728169" w:rsidR="00B4004C" w:rsidRPr="006C6F08" w:rsidRDefault="00F878E2" w:rsidP="00B4004C">
            <w:pPr>
              <w:spacing w:after="0" w:line="240" w:lineRule="auto"/>
              <w:rPr>
                <w:rFonts w:asciiTheme="minorHAnsi" w:hAnsiTheme="minorHAnsi"/>
                <w:color w:val="000000"/>
                <w:sz w:val="20"/>
              </w:rPr>
            </w:pPr>
            <w:r w:rsidRPr="006C6F08">
              <w:rPr>
                <w:rFonts w:asciiTheme="minorHAnsi" w:hAnsiTheme="minorHAnsi"/>
                <w:color w:val="000000"/>
                <w:sz w:val="20"/>
              </w:rPr>
              <w:t>Transferee</w:t>
            </w:r>
            <w:r w:rsidR="00B4004C" w:rsidRPr="006C6F08">
              <w:rPr>
                <w:rFonts w:asciiTheme="minorHAnsi" w:hAnsiTheme="minorHAnsi"/>
                <w:color w:val="000000"/>
                <w:sz w:val="20"/>
              </w:rPr>
              <w:t xml:space="preserve"> Confirms the Loan State as Either Being Transferred as MODIFIED (MOD)</w:t>
            </w:r>
            <w:r w:rsidR="00B2127D">
              <w:rPr>
                <w:rFonts w:asciiTheme="minorHAnsi" w:hAnsiTheme="minorHAnsi"/>
                <w:color w:val="000000"/>
                <w:sz w:val="20"/>
              </w:rPr>
              <w:t xml:space="preserve">, </w:t>
            </w:r>
            <w:r w:rsidR="00B4004C" w:rsidRPr="006C6F08">
              <w:rPr>
                <w:rFonts w:asciiTheme="minorHAnsi" w:hAnsiTheme="minorHAnsi"/>
                <w:color w:val="000000"/>
                <w:sz w:val="20"/>
              </w:rPr>
              <w:t>DELINQUENT (DLQ)</w:t>
            </w:r>
            <w:r w:rsidR="00B2127D">
              <w:rPr>
                <w:rFonts w:asciiTheme="minorHAnsi" w:hAnsiTheme="minorHAnsi"/>
                <w:color w:val="000000"/>
                <w:sz w:val="20"/>
              </w:rPr>
              <w:t xml:space="preserve"> or REINSTATED (REIN)</w:t>
            </w:r>
          </w:p>
        </w:tc>
        <w:tc>
          <w:tcPr>
            <w:tcW w:w="0" w:type="auto"/>
            <w:tcBorders>
              <w:top w:val="nil"/>
              <w:left w:val="nil"/>
              <w:bottom w:val="single" w:sz="4" w:space="0" w:color="auto"/>
              <w:right w:val="single" w:sz="4" w:space="0" w:color="auto"/>
            </w:tcBorders>
            <w:shd w:val="clear" w:color="auto" w:fill="auto"/>
            <w:hideMark/>
          </w:tcPr>
          <w:p w14:paraId="5BAF9722" w14:textId="77777777" w:rsidR="00B4004C" w:rsidRPr="006C6F08" w:rsidRDefault="00B4004C" w:rsidP="006015B7">
            <w:pPr>
              <w:spacing w:after="0" w:line="240" w:lineRule="auto"/>
              <w:jc w:val="center"/>
              <w:rPr>
                <w:rFonts w:asciiTheme="minorHAnsi" w:hAnsiTheme="minorHAnsi"/>
                <w:color w:val="000000"/>
                <w:sz w:val="20"/>
              </w:rPr>
            </w:pPr>
            <w:r w:rsidRPr="006C6F08">
              <w:rPr>
                <w:rFonts w:asciiTheme="minorHAnsi" w:hAnsiTheme="minorHAnsi"/>
                <w:color w:val="000000"/>
                <w:sz w:val="20"/>
              </w:rPr>
              <w:t>5</w:t>
            </w:r>
          </w:p>
        </w:tc>
      </w:tr>
      <w:tr w:rsidR="006015B7" w:rsidRPr="00F63458" w14:paraId="40C76FE5" w14:textId="77777777" w:rsidTr="00F36C25">
        <w:trPr>
          <w:trHeight w:val="828"/>
        </w:trPr>
        <w:tc>
          <w:tcPr>
            <w:tcW w:w="0" w:type="auto"/>
            <w:tcBorders>
              <w:top w:val="nil"/>
              <w:left w:val="single" w:sz="4" w:space="0" w:color="auto"/>
              <w:bottom w:val="single" w:sz="4" w:space="0" w:color="auto"/>
              <w:right w:val="single" w:sz="4" w:space="0" w:color="auto"/>
            </w:tcBorders>
            <w:shd w:val="clear" w:color="auto" w:fill="auto"/>
          </w:tcPr>
          <w:p w14:paraId="77C1D661" w14:textId="28DB5550" w:rsidR="006015B7" w:rsidRPr="00F36C25" w:rsidRDefault="006015B7" w:rsidP="00340220">
            <w:pPr>
              <w:spacing w:after="0" w:line="240" w:lineRule="auto"/>
              <w:rPr>
                <w:rFonts w:asciiTheme="minorHAnsi" w:eastAsia="Times New Roman" w:hAnsiTheme="minorHAnsi" w:cstheme="minorHAnsi"/>
                <w:bCs/>
                <w:sz w:val="20"/>
                <w:szCs w:val="20"/>
              </w:rPr>
            </w:pPr>
            <w:r w:rsidRPr="00F36C25">
              <w:rPr>
                <w:rFonts w:asciiTheme="minorHAnsi" w:hAnsiTheme="minorHAnsi"/>
                <w:bCs/>
                <w:sz w:val="20"/>
              </w:rPr>
              <w:t>Go/No Go Decision</w:t>
            </w:r>
          </w:p>
        </w:tc>
        <w:tc>
          <w:tcPr>
            <w:tcW w:w="0" w:type="auto"/>
            <w:tcBorders>
              <w:top w:val="nil"/>
              <w:left w:val="nil"/>
              <w:bottom w:val="single" w:sz="4" w:space="0" w:color="auto"/>
              <w:right w:val="single" w:sz="4" w:space="0" w:color="auto"/>
            </w:tcBorders>
            <w:shd w:val="clear" w:color="auto" w:fill="auto"/>
          </w:tcPr>
          <w:p w14:paraId="624A523A" w14:textId="0164B270" w:rsidR="006015B7" w:rsidRPr="00F36C25" w:rsidRDefault="006015B7" w:rsidP="007507AA">
            <w:pPr>
              <w:spacing w:after="0" w:line="240" w:lineRule="auto"/>
              <w:rPr>
                <w:rFonts w:asciiTheme="minorHAnsi" w:eastAsia="Times New Roman" w:hAnsiTheme="minorHAnsi" w:cstheme="minorHAnsi"/>
                <w:bCs/>
                <w:sz w:val="20"/>
                <w:szCs w:val="20"/>
              </w:rPr>
            </w:pPr>
            <w:r w:rsidRPr="00F36C25">
              <w:rPr>
                <w:rFonts w:asciiTheme="minorHAnsi" w:hAnsiTheme="minorHAnsi"/>
                <w:bCs/>
                <w:sz w:val="20"/>
              </w:rPr>
              <w:t>Transfer Coordinator</w:t>
            </w:r>
          </w:p>
        </w:tc>
        <w:tc>
          <w:tcPr>
            <w:tcW w:w="0" w:type="auto"/>
            <w:tcBorders>
              <w:top w:val="nil"/>
              <w:left w:val="nil"/>
              <w:bottom w:val="single" w:sz="4" w:space="0" w:color="auto"/>
              <w:right w:val="single" w:sz="4" w:space="0" w:color="auto"/>
            </w:tcBorders>
            <w:shd w:val="clear" w:color="auto" w:fill="auto"/>
          </w:tcPr>
          <w:p w14:paraId="5841792C" w14:textId="0F1E1409" w:rsidR="006015B7" w:rsidRPr="00F36C25" w:rsidRDefault="006015B7" w:rsidP="007507AA">
            <w:pPr>
              <w:spacing w:after="0" w:line="240" w:lineRule="auto"/>
              <w:rPr>
                <w:rFonts w:asciiTheme="minorHAnsi" w:eastAsia="Times New Roman" w:hAnsiTheme="minorHAnsi" w:cstheme="minorHAnsi"/>
                <w:bCs/>
                <w:sz w:val="20"/>
                <w:szCs w:val="20"/>
              </w:rPr>
            </w:pPr>
            <w:r w:rsidRPr="00F36C25">
              <w:rPr>
                <w:rFonts w:asciiTheme="minorHAnsi" w:hAnsiTheme="minorHAnsi"/>
                <w:bCs/>
                <w:sz w:val="20"/>
              </w:rPr>
              <w:t>Transfer Coordinator Makes Milestone Decision on All Loans in Transfer Project for This Phase</w:t>
            </w:r>
            <w:r w:rsidRPr="00F36C25">
              <w:rPr>
                <w:rFonts w:asciiTheme="minorHAnsi" w:eastAsia="Times New Roman" w:hAnsiTheme="minorHAnsi" w:cstheme="minorHAnsi"/>
                <w:bCs/>
                <w:sz w:val="20"/>
                <w:szCs w:val="20"/>
              </w:rPr>
              <w:t xml:space="preserve">.  If any loan does not meet the minimum acceptability to continue to the next phase, the Transfer Coordinator will eliminate the loan from the Transfer Project and the Transferor will be notified.  </w:t>
            </w:r>
          </w:p>
        </w:tc>
        <w:tc>
          <w:tcPr>
            <w:tcW w:w="0" w:type="auto"/>
            <w:tcBorders>
              <w:top w:val="nil"/>
              <w:left w:val="nil"/>
              <w:bottom w:val="single" w:sz="4" w:space="0" w:color="auto"/>
              <w:right w:val="single" w:sz="4" w:space="0" w:color="auto"/>
            </w:tcBorders>
            <w:shd w:val="clear" w:color="auto" w:fill="auto"/>
          </w:tcPr>
          <w:p w14:paraId="62D281B9" w14:textId="0FF34A3B" w:rsidR="006015B7" w:rsidRPr="00F36C25" w:rsidRDefault="006015B7" w:rsidP="00F36C25">
            <w:pPr>
              <w:spacing w:after="0" w:line="240" w:lineRule="auto"/>
              <w:jc w:val="center"/>
              <w:rPr>
                <w:rFonts w:asciiTheme="minorHAnsi" w:eastAsia="Times New Roman" w:hAnsiTheme="minorHAnsi" w:cstheme="minorHAnsi"/>
                <w:bCs/>
                <w:sz w:val="20"/>
                <w:szCs w:val="20"/>
              </w:rPr>
            </w:pPr>
            <w:r w:rsidRPr="00F36C25">
              <w:rPr>
                <w:rFonts w:asciiTheme="minorHAnsi" w:hAnsiTheme="minorHAnsi"/>
                <w:bCs/>
                <w:sz w:val="20"/>
              </w:rPr>
              <w:t>3</w:t>
            </w:r>
          </w:p>
        </w:tc>
      </w:tr>
    </w:tbl>
    <w:p w14:paraId="0AACB753" w14:textId="77777777" w:rsidR="0084747A" w:rsidRPr="00B4004C" w:rsidRDefault="0084747A" w:rsidP="00F36C25">
      <w:pPr>
        <w:spacing w:after="0" w:line="240" w:lineRule="auto"/>
        <w:rPr>
          <w:rStyle w:val="normaltextrun"/>
          <w:rFonts w:eastAsia="Times New Roman" w:cs="Calibri"/>
          <w:sz w:val="20"/>
          <w:szCs w:val="20"/>
        </w:rPr>
      </w:pPr>
    </w:p>
    <w:p w14:paraId="33619DC2" w14:textId="47140B10" w:rsidR="00A63E84" w:rsidRPr="006015B7" w:rsidRDefault="00A63E84" w:rsidP="006015B7">
      <w:pPr>
        <w:pStyle w:val="ListParagraph"/>
        <w:numPr>
          <w:ilvl w:val="0"/>
          <w:numId w:val="11"/>
        </w:numPr>
        <w:rPr>
          <w:rStyle w:val="normaltextrun"/>
          <w:rFonts w:eastAsia="Times New Roman" w:cs="Calibri"/>
          <w:sz w:val="20"/>
          <w:szCs w:val="20"/>
        </w:rPr>
      </w:pPr>
      <w:r>
        <w:rPr>
          <w:rStyle w:val="normaltextrun"/>
          <w:rFonts w:eastAsia="Times New Roman" w:cs="Calibri"/>
          <w:sz w:val="20"/>
          <w:szCs w:val="20"/>
        </w:rPr>
        <w:t>Notice Phase Event Schedule</w:t>
      </w:r>
      <w:r w:rsidR="006015B7">
        <w:rPr>
          <w:rStyle w:val="normaltextrun"/>
          <w:rFonts w:eastAsia="Times New Roman" w:cs="Calibri"/>
          <w:sz w:val="20"/>
          <w:szCs w:val="20"/>
        </w:rPr>
        <w:t xml:space="preserve"> </w:t>
      </w:r>
      <w:proofErr w:type="gramStart"/>
      <w:r w:rsidR="006015B7">
        <w:rPr>
          <w:rStyle w:val="normaltextrun"/>
          <w:rFonts w:eastAsia="Times New Roman" w:cs="Calibri"/>
          <w:sz w:val="20"/>
          <w:szCs w:val="20"/>
        </w:rPr>
        <w:t xml:space="preserve">– </w:t>
      </w:r>
      <w:r w:rsidR="00033FDC" w:rsidRPr="006015B7">
        <w:rPr>
          <w:rStyle w:val="normaltextrun"/>
          <w:rFonts w:eastAsia="Times New Roman" w:cs="Calibri"/>
          <w:sz w:val="20"/>
          <w:szCs w:val="20"/>
        </w:rPr>
        <w:t xml:space="preserve"> </w:t>
      </w:r>
      <w:r w:rsidR="002E5030" w:rsidRPr="006015B7">
        <w:rPr>
          <w:rStyle w:val="normaltextrun"/>
          <w:rFonts w:eastAsia="Times New Roman" w:cs="Calibri"/>
          <w:sz w:val="20"/>
          <w:szCs w:val="20"/>
        </w:rPr>
        <w:t>5</w:t>
      </w:r>
      <w:proofErr w:type="gramEnd"/>
      <w:r w:rsidR="00033FDC" w:rsidRPr="006015B7">
        <w:rPr>
          <w:rStyle w:val="normaltextrun"/>
          <w:rFonts w:eastAsia="Times New Roman" w:cs="Calibri"/>
          <w:sz w:val="20"/>
          <w:szCs w:val="20"/>
        </w:rPr>
        <w:t xml:space="preserve"> days</w:t>
      </w:r>
    </w:p>
    <w:tbl>
      <w:tblPr>
        <w:tblW w:w="0" w:type="auto"/>
        <w:tblLook w:val="04A0" w:firstRow="1" w:lastRow="0" w:firstColumn="1" w:lastColumn="0" w:noHBand="0" w:noVBand="1"/>
      </w:tblPr>
      <w:tblGrid>
        <w:gridCol w:w="1379"/>
        <w:gridCol w:w="1329"/>
        <w:gridCol w:w="6418"/>
        <w:gridCol w:w="944"/>
      </w:tblGrid>
      <w:tr w:rsidR="006C6F08" w:rsidRPr="00F63458" w14:paraId="63B016BA" w14:textId="77777777" w:rsidTr="008B1C99">
        <w:trPr>
          <w:trHeight w:val="576"/>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B5365" w14:textId="010F1999" w:rsidR="0084747A" w:rsidRPr="006C6F08" w:rsidRDefault="0084747A" w:rsidP="0084747A">
            <w:pPr>
              <w:spacing w:after="0" w:line="240" w:lineRule="auto"/>
              <w:rPr>
                <w:rFonts w:asciiTheme="minorHAnsi" w:hAnsiTheme="minorHAnsi"/>
                <w:b/>
                <w:color w:val="000000"/>
                <w:sz w:val="20"/>
              </w:rPr>
            </w:pPr>
            <w:r w:rsidRPr="00F63458">
              <w:rPr>
                <w:rFonts w:asciiTheme="minorHAnsi" w:eastAsia="Times New Roman" w:hAnsiTheme="minorHAnsi" w:cstheme="minorHAnsi"/>
                <w:b/>
                <w:bCs/>
                <w:color w:val="000000"/>
                <w:sz w:val="20"/>
                <w:szCs w:val="20"/>
              </w:rPr>
              <w:t>Event</w:t>
            </w:r>
            <w:r w:rsidR="00F878E2" w:rsidRPr="00F63458">
              <w:rPr>
                <w:rFonts w:asciiTheme="minorHAnsi" w:eastAsia="Times New Roman" w:hAnsiTheme="minorHAnsi" w:cstheme="minorHAnsi"/>
                <w:b/>
                <w:bCs/>
                <w:color w:val="000000"/>
                <w:sz w:val="20"/>
                <w:szCs w:val="20"/>
              </w:rPr>
              <w:t xml:space="preserve"> </w:t>
            </w:r>
            <w:r w:rsidRPr="00F63458">
              <w:rPr>
                <w:rFonts w:asciiTheme="minorHAnsi" w:eastAsia="Times New Roman" w:hAnsiTheme="minorHAnsi" w:cstheme="minorHAnsi"/>
                <w:b/>
                <w:bCs/>
                <w:color w:val="000000"/>
                <w:sz w:val="20"/>
                <w:szCs w:val="20"/>
              </w:rPr>
              <w:t>Name</w:t>
            </w:r>
          </w:p>
        </w:tc>
        <w:tc>
          <w:tcPr>
            <w:tcW w:w="0" w:type="auto"/>
            <w:tcBorders>
              <w:top w:val="single" w:sz="4" w:space="0" w:color="auto"/>
              <w:left w:val="nil"/>
              <w:bottom w:val="single" w:sz="4" w:space="0" w:color="auto"/>
              <w:right w:val="single" w:sz="4" w:space="0" w:color="auto"/>
            </w:tcBorders>
            <w:shd w:val="clear" w:color="auto" w:fill="auto"/>
            <w:hideMark/>
          </w:tcPr>
          <w:p w14:paraId="689CB441" w14:textId="77777777" w:rsidR="0084747A" w:rsidRPr="006C6F08" w:rsidRDefault="0084747A" w:rsidP="0084747A">
            <w:pPr>
              <w:spacing w:after="0" w:line="240" w:lineRule="auto"/>
              <w:rPr>
                <w:rFonts w:asciiTheme="minorHAnsi" w:hAnsiTheme="minorHAnsi"/>
                <w:b/>
                <w:color w:val="000000"/>
                <w:sz w:val="20"/>
              </w:rPr>
            </w:pPr>
            <w:r w:rsidRPr="006C6F08">
              <w:rPr>
                <w:rFonts w:asciiTheme="minorHAnsi" w:hAnsiTheme="minorHAnsi"/>
                <w:b/>
                <w:color w:val="000000"/>
                <w:sz w:val="20"/>
              </w:rPr>
              <w:t>Responsible Party</w:t>
            </w:r>
          </w:p>
        </w:tc>
        <w:tc>
          <w:tcPr>
            <w:tcW w:w="0" w:type="auto"/>
            <w:tcBorders>
              <w:top w:val="single" w:sz="4" w:space="0" w:color="auto"/>
              <w:left w:val="nil"/>
              <w:bottom w:val="single" w:sz="4" w:space="0" w:color="auto"/>
              <w:right w:val="single" w:sz="4" w:space="0" w:color="auto"/>
            </w:tcBorders>
            <w:shd w:val="clear" w:color="auto" w:fill="auto"/>
            <w:hideMark/>
          </w:tcPr>
          <w:p w14:paraId="6E8A6D36" w14:textId="77777777" w:rsidR="0084747A" w:rsidRPr="006C6F08" w:rsidRDefault="0084747A" w:rsidP="0084747A">
            <w:pPr>
              <w:spacing w:after="0" w:line="240" w:lineRule="auto"/>
              <w:rPr>
                <w:rFonts w:asciiTheme="minorHAnsi" w:hAnsiTheme="minorHAnsi"/>
                <w:b/>
                <w:color w:val="000000"/>
                <w:sz w:val="20"/>
              </w:rPr>
            </w:pPr>
            <w:r w:rsidRPr="006C6F08">
              <w:rPr>
                <w:rFonts w:asciiTheme="minorHAnsi" w:hAnsiTheme="minorHAnsi"/>
                <w:b/>
                <w:color w:val="000000"/>
                <w:sz w:val="20"/>
              </w:rPr>
              <w:t>Objective</w:t>
            </w:r>
          </w:p>
        </w:tc>
        <w:tc>
          <w:tcPr>
            <w:tcW w:w="0" w:type="auto"/>
            <w:tcBorders>
              <w:top w:val="single" w:sz="4" w:space="0" w:color="auto"/>
              <w:left w:val="nil"/>
              <w:bottom w:val="single" w:sz="4" w:space="0" w:color="auto"/>
              <w:right w:val="single" w:sz="4" w:space="0" w:color="auto"/>
            </w:tcBorders>
            <w:shd w:val="clear" w:color="auto" w:fill="auto"/>
            <w:hideMark/>
          </w:tcPr>
          <w:p w14:paraId="4F8CB2B1" w14:textId="77777777" w:rsidR="0084747A" w:rsidRPr="006C6F08" w:rsidRDefault="0084747A" w:rsidP="0084747A">
            <w:pPr>
              <w:spacing w:after="0" w:line="240" w:lineRule="auto"/>
              <w:jc w:val="center"/>
              <w:rPr>
                <w:rFonts w:asciiTheme="minorHAnsi" w:hAnsiTheme="minorHAnsi"/>
                <w:b/>
                <w:color w:val="000000"/>
                <w:sz w:val="20"/>
              </w:rPr>
            </w:pPr>
            <w:r w:rsidRPr="006C6F08">
              <w:rPr>
                <w:rFonts w:asciiTheme="minorHAnsi" w:hAnsiTheme="minorHAnsi"/>
                <w:b/>
                <w:color w:val="000000"/>
                <w:sz w:val="20"/>
              </w:rPr>
              <w:t>Lead Time (in Days)</w:t>
            </w:r>
          </w:p>
        </w:tc>
      </w:tr>
      <w:tr w:rsidR="006263DF" w:rsidRPr="00F63458" w14:paraId="7A1D8EFD" w14:textId="77777777" w:rsidTr="008B1C99">
        <w:trPr>
          <w:trHeight w:val="557"/>
        </w:trPr>
        <w:tc>
          <w:tcPr>
            <w:tcW w:w="0" w:type="auto"/>
            <w:tcBorders>
              <w:top w:val="nil"/>
              <w:left w:val="single" w:sz="4" w:space="0" w:color="auto"/>
              <w:bottom w:val="single" w:sz="4" w:space="0" w:color="auto"/>
              <w:right w:val="single" w:sz="4" w:space="0" w:color="auto"/>
            </w:tcBorders>
            <w:shd w:val="clear" w:color="auto" w:fill="auto"/>
            <w:hideMark/>
          </w:tcPr>
          <w:p w14:paraId="50309602" w14:textId="77777777" w:rsidR="0084747A" w:rsidRPr="006C6F08" w:rsidRDefault="0084747A" w:rsidP="0084747A">
            <w:pPr>
              <w:spacing w:after="0" w:line="240" w:lineRule="auto"/>
              <w:rPr>
                <w:rFonts w:asciiTheme="minorHAnsi" w:hAnsiTheme="minorHAnsi"/>
                <w:color w:val="000000"/>
                <w:sz w:val="20"/>
              </w:rPr>
            </w:pPr>
            <w:r w:rsidRPr="006C6F08">
              <w:rPr>
                <w:rFonts w:asciiTheme="minorHAnsi" w:hAnsiTheme="minorHAnsi"/>
                <w:color w:val="000000"/>
                <w:sz w:val="20"/>
              </w:rPr>
              <w:t>Receive Sample Goodbye Letter</w:t>
            </w:r>
          </w:p>
        </w:tc>
        <w:tc>
          <w:tcPr>
            <w:tcW w:w="0" w:type="auto"/>
            <w:tcBorders>
              <w:top w:val="nil"/>
              <w:left w:val="nil"/>
              <w:bottom w:val="single" w:sz="4" w:space="0" w:color="auto"/>
              <w:right w:val="single" w:sz="4" w:space="0" w:color="auto"/>
            </w:tcBorders>
            <w:shd w:val="clear" w:color="auto" w:fill="auto"/>
            <w:hideMark/>
          </w:tcPr>
          <w:p w14:paraId="1F99B58F" w14:textId="3ED2D395" w:rsidR="0084747A" w:rsidRPr="006C6F08" w:rsidRDefault="00F878E2" w:rsidP="0084747A">
            <w:pPr>
              <w:spacing w:after="0" w:line="240" w:lineRule="auto"/>
              <w:rPr>
                <w:rFonts w:asciiTheme="minorHAnsi" w:hAnsiTheme="minorHAnsi"/>
                <w:color w:val="000000"/>
                <w:sz w:val="20"/>
              </w:rPr>
            </w:pPr>
            <w:r w:rsidRPr="006C6F08">
              <w:rPr>
                <w:rFonts w:asciiTheme="minorHAnsi" w:hAnsiTheme="minorHAnsi"/>
                <w:color w:val="000000"/>
                <w:sz w:val="20"/>
              </w:rPr>
              <w:t>Transferor</w:t>
            </w:r>
          </w:p>
        </w:tc>
        <w:tc>
          <w:tcPr>
            <w:tcW w:w="0" w:type="auto"/>
            <w:tcBorders>
              <w:top w:val="nil"/>
              <w:left w:val="nil"/>
              <w:bottom w:val="single" w:sz="4" w:space="0" w:color="auto"/>
              <w:right w:val="single" w:sz="4" w:space="0" w:color="auto"/>
            </w:tcBorders>
            <w:shd w:val="clear" w:color="auto" w:fill="auto"/>
            <w:hideMark/>
          </w:tcPr>
          <w:p w14:paraId="603A18EB" w14:textId="56EDDAE7" w:rsidR="0084747A" w:rsidRPr="006C6F08" w:rsidRDefault="009A0204" w:rsidP="0084747A">
            <w:pPr>
              <w:spacing w:after="0" w:line="240" w:lineRule="auto"/>
              <w:rPr>
                <w:rFonts w:asciiTheme="minorHAnsi" w:hAnsiTheme="minorHAnsi"/>
                <w:color w:val="000000"/>
                <w:sz w:val="20"/>
              </w:rPr>
            </w:pPr>
            <w:r>
              <w:rPr>
                <w:rFonts w:asciiTheme="minorHAnsi" w:hAnsiTheme="minorHAnsi"/>
                <w:color w:val="000000"/>
                <w:sz w:val="20"/>
              </w:rPr>
              <w:t>T</w:t>
            </w:r>
            <w:r>
              <w:rPr>
                <w:rFonts w:asciiTheme="minorHAnsi" w:hAnsiTheme="minorHAnsi"/>
              </w:rPr>
              <w:t>ransferor</w:t>
            </w:r>
            <w:r w:rsidRPr="006C6F08">
              <w:rPr>
                <w:rFonts w:asciiTheme="minorHAnsi" w:hAnsiTheme="minorHAnsi"/>
                <w:color w:val="000000"/>
                <w:sz w:val="20"/>
              </w:rPr>
              <w:t xml:space="preserve"> </w:t>
            </w:r>
            <w:r w:rsidR="0084747A" w:rsidRPr="006C6F08">
              <w:rPr>
                <w:rFonts w:asciiTheme="minorHAnsi" w:hAnsiTheme="minorHAnsi"/>
                <w:color w:val="000000"/>
                <w:sz w:val="20"/>
              </w:rPr>
              <w:t xml:space="preserve">Sends the Sample Goodbye Letter </w:t>
            </w:r>
            <w:r>
              <w:rPr>
                <w:rFonts w:asciiTheme="minorHAnsi" w:hAnsiTheme="minorHAnsi"/>
                <w:color w:val="000000"/>
                <w:sz w:val="20"/>
              </w:rPr>
              <w:t>e</w:t>
            </w:r>
            <w:r>
              <w:rPr>
                <w:rFonts w:asciiTheme="minorHAnsi" w:hAnsiTheme="minorHAnsi"/>
              </w:rPr>
              <w:t xml:space="preserve">ither </w:t>
            </w:r>
            <w:r>
              <w:rPr>
                <w:rFonts w:asciiTheme="minorHAnsi" w:hAnsiTheme="minorHAnsi"/>
                <w:color w:val="000000"/>
                <w:sz w:val="20"/>
              </w:rPr>
              <w:t>f</w:t>
            </w:r>
            <w:r w:rsidR="0084747A" w:rsidRPr="006C6F08">
              <w:rPr>
                <w:rFonts w:asciiTheme="minorHAnsi" w:hAnsiTheme="minorHAnsi"/>
                <w:color w:val="000000"/>
                <w:sz w:val="20"/>
              </w:rPr>
              <w:t xml:space="preserve">ollowing the Template and Guidance of the </w:t>
            </w:r>
            <w:r w:rsidR="008B1C99" w:rsidRPr="006C6F08">
              <w:rPr>
                <w:rFonts w:asciiTheme="minorHAnsi" w:hAnsiTheme="minorHAnsi"/>
                <w:color w:val="000000"/>
                <w:sz w:val="20"/>
              </w:rPr>
              <w:t>Transfer Project</w:t>
            </w:r>
            <w:r>
              <w:rPr>
                <w:rFonts w:asciiTheme="minorHAnsi" w:hAnsiTheme="minorHAnsi"/>
                <w:color w:val="000000"/>
                <w:sz w:val="20"/>
              </w:rPr>
              <w:t xml:space="preserve"> </w:t>
            </w:r>
            <w:r>
              <w:rPr>
                <w:rFonts w:asciiTheme="minorHAnsi" w:hAnsiTheme="minorHAnsi"/>
              </w:rPr>
              <w:t>or using their own template but must include the appropriate details that are found in the Goodbye Letter template provided in the STI package</w:t>
            </w:r>
            <w:r w:rsidR="0084747A" w:rsidRPr="006C6F08">
              <w:rPr>
                <w:rFonts w:asciiTheme="minorHAnsi" w:hAnsiTheme="minorHAnsi"/>
                <w:color w:val="000000"/>
                <w:sz w:val="20"/>
              </w:rPr>
              <w:t xml:space="preserve">.  </w:t>
            </w:r>
          </w:p>
        </w:tc>
        <w:tc>
          <w:tcPr>
            <w:tcW w:w="0" w:type="auto"/>
            <w:tcBorders>
              <w:top w:val="nil"/>
              <w:left w:val="nil"/>
              <w:bottom w:val="single" w:sz="4" w:space="0" w:color="auto"/>
              <w:right w:val="single" w:sz="4" w:space="0" w:color="auto"/>
            </w:tcBorders>
            <w:shd w:val="clear" w:color="auto" w:fill="auto"/>
            <w:hideMark/>
          </w:tcPr>
          <w:p w14:paraId="2FDADB58" w14:textId="77777777" w:rsidR="0084747A" w:rsidRPr="006C6F08" w:rsidRDefault="0084747A" w:rsidP="00484E87">
            <w:pPr>
              <w:spacing w:after="0" w:line="240" w:lineRule="auto"/>
              <w:jc w:val="center"/>
              <w:rPr>
                <w:rFonts w:asciiTheme="minorHAnsi" w:hAnsiTheme="minorHAnsi"/>
                <w:color w:val="000000"/>
                <w:sz w:val="20"/>
              </w:rPr>
            </w:pPr>
            <w:r w:rsidRPr="006C6F08">
              <w:rPr>
                <w:rFonts w:asciiTheme="minorHAnsi" w:hAnsiTheme="minorHAnsi"/>
                <w:color w:val="000000"/>
                <w:sz w:val="20"/>
              </w:rPr>
              <w:t>2</w:t>
            </w:r>
          </w:p>
        </w:tc>
      </w:tr>
      <w:tr w:rsidR="006263DF" w:rsidRPr="00F63458" w14:paraId="6E665D5D" w14:textId="77777777" w:rsidTr="008B1C99">
        <w:trPr>
          <w:trHeight w:val="552"/>
        </w:trPr>
        <w:tc>
          <w:tcPr>
            <w:tcW w:w="0" w:type="auto"/>
            <w:tcBorders>
              <w:top w:val="nil"/>
              <w:left w:val="single" w:sz="4" w:space="0" w:color="auto"/>
              <w:bottom w:val="single" w:sz="4" w:space="0" w:color="auto"/>
              <w:right w:val="single" w:sz="4" w:space="0" w:color="auto"/>
            </w:tcBorders>
            <w:shd w:val="clear" w:color="auto" w:fill="auto"/>
            <w:hideMark/>
          </w:tcPr>
          <w:p w14:paraId="5B037FD0" w14:textId="77777777" w:rsidR="0084747A" w:rsidRPr="006C6F08" w:rsidRDefault="0084747A" w:rsidP="0084747A">
            <w:pPr>
              <w:spacing w:after="0" w:line="240" w:lineRule="auto"/>
              <w:rPr>
                <w:rFonts w:asciiTheme="minorHAnsi" w:hAnsiTheme="minorHAnsi"/>
                <w:color w:val="000000"/>
                <w:sz w:val="20"/>
              </w:rPr>
            </w:pPr>
            <w:r w:rsidRPr="006C6F08">
              <w:rPr>
                <w:rFonts w:asciiTheme="minorHAnsi" w:hAnsiTheme="minorHAnsi"/>
                <w:color w:val="000000"/>
                <w:sz w:val="20"/>
              </w:rPr>
              <w:t>Review Sample Goodbye Letter</w:t>
            </w:r>
          </w:p>
        </w:tc>
        <w:tc>
          <w:tcPr>
            <w:tcW w:w="0" w:type="auto"/>
            <w:tcBorders>
              <w:top w:val="nil"/>
              <w:left w:val="nil"/>
              <w:bottom w:val="single" w:sz="4" w:space="0" w:color="auto"/>
              <w:right w:val="single" w:sz="4" w:space="0" w:color="auto"/>
            </w:tcBorders>
            <w:shd w:val="clear" w:color="auto" w:fill="auto"/>
            <w:hideMark/>
          </w:tcPr>
          <w:p w14:paraId="4EB5C4F3" w14:textId="76A25911" w:rsidR="0084747A" w:rsidRPr="006C6F08" w:rsidRDefault="00F878E2" w:rsidP="0084747A">
            <w:pPr>
              <w:spacing w:after="0" w:line="240" w:lineRule="auto"/>
              <w:rPr>
                <w:rFonts w:asciiTheme="minorHAnsi" w:hAnsiTheme="minorHAnsi"/>
                <w:color w:val="000000"/>
                <w:sz w:val="20"/>
              </w:rPr>
            </w:pPr>
            <w:r w:rsidRPr="006C6F08">
              <w:rPr>
                <w:rFonts w:asciiTheme="minorHAnsi" w:hAnsiTheme="minorHAnsi"/>
                <w:color w:val="000000"/>
                <w:sz w:val="20"/>
              </w:rPr>
              <w:t>Transferee</w:t>
            </w:r>
          </w:p>
        </w:tc>
        <w:tc>
          <w:tcPr>
            <w:tcW w:w="0" w:type="auto"/>
            <w:tcBorders>
              <w:top w:val="nil"/>
              <w:left w:val="nil"/>
              <w:bottom w:val="single" w:sz="4" w:space="0" w:color="auto"/>
              <w:right w:val="single" w:sz="4" w:space="0" w:color="auto"/>
            </w:tcBorders>
            <w:shd w:val="clear" w:color="auto" w:fill="auto"/>
            <w:hideMark/>
          </w:tcPr>
          <w:p w14:paraId="09A4841B" w14:textId="27235313" w:rsidR="0084747A" w:rsidRPr="006C6F08" w:rsidRDefault="00F878E2" w:rsidP="0084747A">
            <w:pPr>
              <w:spacing w:after="0" w:line="240" w:lineRule="auto"/>
              <w:rPr>
                <w:rFonts w:asciiTheme="minorHAnsi" w:hAnsiTheme="minorHAnsi"/>
                <w:color w:val="000000"/>
                <w:sz w:val="20"/>
              </w:rPr>
            </w:pPr>
            <w:r w:rsidRPr="006C6F08">
              <w:rPr>
                <w:rFonts w:asciiTheme="minorHAnsi" w:hAnsiTheme="minorHAnsi"/>
                <w:color w:val="000000"/>
                <w:sz w:val="20"/>
              </w:rPr>
              <w:t>Transferee</w:t>
            </w:r>
            <w:r w:rsidR="0084747A" w:rsidRPr="006C6F08">
              <w:rPr>
                <w:rFonts w:asciiTheme="minorHAnsi" w:hAnsiTheme="minorHAnsi"/>
                <w:color w:val="000000"/>
                <w:sz w:val="20"/>
              </w:rPr>
              <w:t xml:space="preserve"> Receives &amp; Reviews the Sample Goodbye Letter. </w:t>
            </w:r>
          </w:p>
        </w:tc>
        <w:tc>
          <w:tcPr>
            <w:tcW w:w="0" w:type="auto"/>
            <w:tcBorders>
              <w:top w:val="nil"/>
              <w:left w:val="nil"/>
              <w:bottom w:val="single" w:sz="4" w:space="0" w:color="auto"/>
              <w:right w:val="single" w:sz="4" w:space="0" w:color="auto"/>
            </w:tcBorders>
            <w:shd w:val="clear" w:color="auto" w:fill="auto"/>
            <w:hideMark/>
          </w:tcPr>
          <w:p w14:paraId="076CA799" w14:textId="77777777" w:rsidR="0084747A" w:rsidRPr="006C6F08" w:rsidRDefault="0084747A" w:rsidP="00484E87">
            <w:pPr>
              <w:spacing w:after="0" w:line="240" w:lineRule="auto"/>
              <w:jc w:val="center"/>
              <w:rPr>
                <w:rFonts w:asciiTheme="minorHAnsi" w:hAnsiTheme="minorHAnsi"/>
                <w:color w:val="000000"/>
                <w:sz w:val="20"/>
              </w:rPr>
            </w:pPr>
            <w:r w:rsidRPr="006C6F08">
              <w:rPr>
                <w:rFonts w:asciiTheme="minorHAnsi" w:hAnsiTheme="minorHAnsi"/>
                <w:color w:val="000000"/>
                <w:sz w:val="20"/>
              </w:rPr>
              <w:t>2</w:t>
            </w:r>
          </w:p>
        </w:tc>
      </w:tr>
      <w:tr w:rsidR="006263DF" w:rsidRPr="006015B7" w14:paraId="59568C47" w14:textId="77777777" w:rsidTr="008B1C99">
        <w:trPr>
          <w:trHeight w:val="828"/>
        </w:trPr>
        <w:tc>
          <w:tcPr>
            <w:tcW w:w="0" w:type="auto"/>
            <w:tcBorders>
              <w:top w:val="nil"/>
              <w:left w:val="single" w:sz="4" w:space="0" w:color="auto"/>
              <w:bottom w:val="single" w:sz="4" w:space="0" w:color="auto"/>
              <w:right w:val="single" w:sz="4" w:space="0" w:color="auto"/>
            </w:tcBorders>
            <w:shd w:val="clear" w:color="auto" w:fill="auto"/>
            <w:hideMark/>
          </w:tcPr>
          <w:p w14:paraId="233A3297" w14:textId="77777777" w:rsidR="0084747A" w:rsidRPr="00F36C25" w:rsidRDefault="0084747A" w:rsidP="0084747A">
            <w:pPr>
              <w:spacing w:after="0" w:line="240" w:lineRule="auto"/>
              <w:rPr>
                <w:rFonts w:asciiTheme="minorHAnsi" w:hAnsiTheme="minorHAnsi"/>
                <w:bCs/>
                <w:sz w:val="20"/>
              </w:rPr>
            </w:pPr>
            <w:r w:rsidRPr="00F36C25">
              <w:rPr>
                <w:rFonts w:asciiTheme="minorHAnsi" w:hAnsiTheme="minorHAnsi"/>
                <w:bCs/>
                <w:sz w:val="20"/>
              </w:rPr>
              <w:t>Go/No Go Decision</w:t>
            </w:r>
          </w:p>
        </w:tc>
        <w:tc>
          <w:tcPr>
            <w:tcW w:w="0" w:type="auto"/>
            <w:tcBorders>
              <w:top w:val="nil"/>
              <w:left w:val="nil"/>
              <w:bottom w:val="single" w:sz="4" w:space="0" w:color="auto"/>
              <w:right w:val="single" w:sz="4" w:space="0" w:color="auto"/>
            </w:tcBorders>
            <w:shd w:val="clear" w:color="auto" w:fill="auto"/>
            <w:hideMark/>
          </w:tcPr>
          <w:p w14:paraId="25F092CC" w14:textId="1C2FD861" w:rsidR="0084747A" w:rsidRPr="00F36C25" w:rsidRDefault="00F878E2" w:rsidP="0084747A">
            <w:pPr>
              <w:spacing w:after="0" w:line="240" w:lineRule="auto"/>
              <w:rPr>
                <w:rFonts w:asciiTheme="minorHAnsi" w:hAnsiTheme="minorHAnsi"/>
                <w:bCs/>
                <w:sz w:val="20"/>
              </w:rPr>
            </w:pPr>
            <w:r w:rsidRPr="00F36C25">
              <w:rPr>
                <w:rFonts w:asciiTheme="minorHAnsi" w:hAnsiTheme="minorHAnsi"/>
                <w:bCs/>
                <w:sz w:val="20"/>
              </w:rPr>
              <w:t>Transferee</w:t>
            </w:r>
          </w:p>
        </w:tc>
        <w:tc>
          <w:tcPr>
            <w:tcW w:w="0" w:type="auto"/>
            <w:tcBorders>
              <w:top w:val="nil"/>
              <w:left w:val="nil"/>
              <w:bottom w:val="single" w:sz="4" w:space="0" w:color="auto"/>
              <w:right w:val="single" w:sz="4" w:space="0" w:color="auto"/>
            </w:tcBorders>
            <w:shd w:val="clear" w:color="auto" w:fill="auto"/>
            <w:hideMark/>
          </w:tcPr>
          <w:p w14:paraId="3F3DE02F" w14:textId="2C73F7AD" w:rsidR="0084747A" w:rsidRPr="00F36C25" w:rsidRDefault="00F878E2" w:rsidP="0084747A">
            <w:pPr>
              <w:spacing w:after="0" w:line="240" w:lineRule="auto"/>
              <w:rPr>
                <w:rFonts w:asciiTheme="minorHAnsi" w:hAnsiTheme="minorHAnsi"/>
                <w:bCs/>
                <w:sz w:val="20"/>
              </w:rPr>
            </w:pPr>
            <w:r w:rsidRPr="00F36C25">
              <w:rPr>
                <w:rFonts w:asciiTheme="minorHAnsi" w:hAnsiTheme="minorHAnsi"/>
                <w:bCs/>
                <w:sz w:val="20"/>
              </w:rPr>
              <w:t>Transfer Coordinator</w:t>
            </w:r>
            <w:r w:rsidR="008B1C99" w:rsidRPr="00F36C25">
              <w:rPr>
                <w:rFonts w:asciiTheme="minorHAnsi" w:hAnsiTheme="minorHAnsi"/>
                <w:bCs/>
                <w:sz w:val="20"/>
              </w:rPr>
              <w:t xml:space="preserve"> Makes Milestone Decision on All Loans in Transfer Project for This Phase</w:t>
            </w:r>
            <w:r w:rsidR="008B1C99" w:rsidRPr="00F36C25">
              <w:rPr>
                <w:rFonts w:asciiTheme="minorHAnsi" w:eastAsia="Times New Roman" w:hAnsiTheme="minorHAnsi" w:cstheme="minorHAnsi"/>
                <w:bCs/>
                <w:sz w:val="20"/>
                <w:szCs w:val="20"/>
              </w:rPr>
              <w:t xml:space="preserve">.  If any loan does not meet the minimum acceptability to continue to the next phase, the </w:t>
            </w:r>
            <w:r w:rsidRPr="00F36C25">
              <w:rPr>
                <w:rFonts w:asciiTheme="minorHAnsi" w:eastAsia="Times New Roman" w:hAnsiTheme="minorHAnsi" w:cstheme="minorHAnsi"/>
                <w:bCs/>
                <w:sz w:val="20"/>
                <w:szCs w:val="20"/>
              </w:rPr>
              <w:t>Transfer Coordinator</w:t>
            </w:r>
            <w:r w:rsidR="008B1C99" w:rsidRPr="00F36C25">
              <w:rPr>
                <w:rFonts w:asciiTheme="minorHAnsi" w:eastAsia="Times New Roman" w:hAnsiTheme="minorHAnsi" w:cstheme="minorHAnsi"/>
                <w:bCs/>
                <w:sz w:val="20"/>
                <w:szCs w:val="20"/>
              </w:rPr>
              <w:t xml:space="preserve"> will eliminate the loan from the Transfer Project and the </w:t>
            </w:r>
            <w:r w:rsidRPr="00F36C25">
              <w:rPr>
                <w:rFonts w:asciiTheme="minorHAnsi" w:eastAsia="Times New Roman" w:hAnsiTheme="minorHAnsi" w:cstheme="minorHAnsi"/>
                <w:bCs/>
                <w:sz w:val="20"/>
                <w:szCs w:val="20"/>
              </w:rPr>
              <w:t>Transferor</w:t>
            </w:r>
            <w:r w:rsidR="008B1C99" w:rsidRPr="00F36C25">
              <w:rPr>
                <w:rFonts w:asciiTheme="minorHAnsi" w:eastAsia="Times New Roman" w:hAnsiTheme="minorHAnsi" w:cstheme="minorHAnsi"/>
                <w:bCs/>
                <w:sz w:val="20"/>
                <w:szCs w:val="20"/>
              </w:rPr>
              <w:t xml:space="preserve"> will be notified.  </w:t>
            </w:r>
          </w:p>
        </w:tc>
        <w:tc>
          <w:tcPr>
            <w:tcW w:w="0" w:type="auto"/>
            <w:tcBorders>
              <w:top w:val="nil"/>
              <w:left w:val="nil"/>
              <w:bottom w:val="single" w:sz="4" w:space="0" w:color="auto"/>
              <w:right w:val="single" w:sz="4" w:space="0" w:color="auto"/>
            </w:tcBorders>
            <w:shd w:val="clear" w:color="auto" w:fill="auto"/>
            <w:hideMark/>
          </w:tcPr>
          <w:p w14:paraId="43CE3866" w14:textId="77777777" w:rsidR="0084747A" w:rsidRPr="00F36C25" w:rsidRDefault="0084747A" w:rsidP="00484E87">
            <w:pPr>
              <w:spacing w:after="0" w:line="240" w:lineRule="auto"/>
              <w:jc w:val="center"/>
              <w:rPr>
                <w:rFonts w:asciiTheme="minorHAnsi" w:hAnsiTheme="minorHAnsi"/>
                <w:bCs/>
                <w:sz w:val="20"/>
              </w:rPr>
            </w:pPr>
            <w:r w:rsidRPr="00F36C25">
              <w:rPr>
                <w:rFonts w:asciiTheme="minorHAnsi" w:hAnsiTheme="minorHAnsi"/>
                <w:bCs/>
                <w:sz w:val="20"/>
              </w:rPr>
              <w:t>1</w:t>
            </w:r>
          </w:p>
        </w:tc>
      </w:tr>
    </w:tbl>
    <w:p w14:paraId="37A6F057" w14:textId="1C21BD28" w:rsidR="0084747A" w:rsidRDefault="0084747A">
      <w:pPr>
        <w:spacing w:after="0" w:line="240" w:lineRule="auto"/>
        <w:rPr>
          <w:rStyle w:val="normaltextrun"/>
          <w:rFonts w:eastAsia="Times New Roman" w:cs="Calibri"/>
          <w:sz w:val="20"/>
          <w:szCs w:val="20"/>
        </w:rPr>
      </w:pPr>
      <w:r>
        <w:rPr>
          <w:rStyle w:val="normaltextrun"/>
          <w:rFonts w:eastAsia="Times New Roman" w:cs="Calibri"/>
          <w:sz w:val="20"/>
          <w:szCs w:val="20"/>
        </w:rPr>
        <w:br w:type="page"/>
      </w:r>
    </w:p>
    <w:p w14:paraId="35F35F39" w14:textId="3658FB9C" w:rsidR="00A63E84" w:rsidRPr="006015B7" w:rsidRDefault="00A63E84" w:rsidP="006015B7">
      <w:pPr>
        <w:pStyle w:val="ListParagraph"/>
        <w:numPr>
          <w:ilvl w:val="0"/>
          <w:numId w:val="11"/>
        </w:numPr>
        <w:rPr>
          <w:rStyle w:val="normaltextrun"/>
          <w:rFonts w:eastAsia="Times New Roman" w:cs="Calibri"/>
          <w:sz w:val="20"/>
          <w:szCs w:val="20"/>
        </w:rPr>
      </w:pPr>
      <w:r>
        <w:rPr>
          <w:rStyle w:val="normaltextrun"/>
          <w:rFonts w:eastAsia="Times New Roman" w:cs="Calibri"/>
          <w:sz w:val="20"/>
          <w:szCs w:val="20"/>
        </w:rPr>
        <w:lastRenderedPageBreak/>
        <w:t>Final Phase Event Schedule</w:t>
      </w:r>
      <w:r w:rsidR="006015B7">
        <w:rPr>
          <w:rStyle w:val="normaltextrun"/>
          <w:rFonts w:eastAsia="Times New Roman" w:cs="Calibri"/>
          <w:sz w:val="20"/>
          <w:szCs w:val="20"/>
        </w:rPr>
        <w:t xml:space="preserve"> – </w:t>
      </w:r>
      <w:r w:rsidR="008D0AED" w:rsidRPr="006015B7">
        <w:rPr>
          <w:rStyle w:val="normaltextrun"/>
          <w:rFonts w:eastAsia="Times New Roman" w:cs="Calibri"/>
          <w:sz w:val="20"/>
          <w:szCs w:val="20"/>
        </w:rPr>
        <w:t>1</w:t>
      </w:r>
      <w:r w:rsidR="006015B7">
        <w:rPr>
          <w:rStyle w:val="normaltextrun"/>
          <w:rFonts w:eastAsia="Times New Roman" w:cs="Calibri"/>
          <w:sz w:val="20"/>
          <w:szCs w:val="20"/>
        </w:rPr>
        <w:t xml:space="preserve"> Day</w:t>
      </w:r>
    </w:p>
    <w:tbl>
      <w:tblPr>
        <w:tblW w:w="0" w:type="auto"/>
        <w:tblLook w:val="04A0" w:firstRow="1" w:lastRow="0" w:firstColumn="1" w:lastColumn="0" w:noHBand="0" w:noVBand="1"/>
      </w:tblPr>
      <w:tblGrid>
        <w:gridCol w:w="1795"/>
        <w:gridCol w:w="1321"/>
        <w:gridCol w:w="6101"/>
        <w:gridCol w:w="853"/>
      </w:tblGrid>
      <w:tr w:rsidR="00033FDC" w:rsidRPr="00F63458" w14:paraId="2C7137C1" w14:textId="77777777" w:rsidTr="00F36C25">
        <w:trPr>
          <w:trHeight w:val="576"/>
        </w:trPr>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26B96247" w14:textId="3B55C3EC" w:rsidR="0084747A" w:rsidRPr="006C6F08" w:rsidRDefault="0084747A" w:rsidP="0084747A">
            <w:pPr>
              <w:spacing w:after="0" w:line="240" w:lineRule="auto"/>
              <w:rPr>
                <w:rFonts w:asciiTheme="minorHAnsi" w:hAnsiTheme="minorHAnsi"/>
                <w:b/>
                <w:color w:val="000000"/>
                <w:sz w:val="20"/>
              </w:rPr>
            </w:pPr>
            <w:r w:rsidRPr="00F63458">
              <w:rPr>
                <w:rFonts w:asciiTheme="minorHAnsi" w:eastAsia="Times New Roman" w:hAnsiTheme="minorHAnsi" w:cstheme="minorHAnsi"/>
                <w:b/>
                <w:bCs/>
                <w:color w:val="000000"/>
                <w:sz w:val="20"/>
                <w:szCs w:val="20"/>
              </w:rPr>
              <w:t>Event</w:t>
            </w:r>
            <w:r w:rsidR="00F878E2" w:rsidRPr="00F63458">
              <w:rPr>
                <w:rFonts w:asciiTheme="minorHAnsi" w:eastAsia="Times New Roman" w:hAnsiTheme="minorHAnsi" w:cstheme="minorHAnsi"/>
                <w:b/>
                <w:bCs/>
                <w:color w:val="000000"/>
                <w:sz w:val="20"/>
                <w:szCs w:val="20"/>
              </w:rPr>
              <w:t xml:space="preserve"> </w:t>
            </w:r>
            <w:r w:rsidRPr="00F63458">
              <w:rPr>
                <w:rFonts w:asciiTheme="minorHAnsi" w:eastAsia="Times New Roman" w:hAnsiTheme="minorHAnsi" w:cstheme="minorHAnsi"/>
                <w:b/>
                <w:bCs/>
                <w:color w:val="000000"/>
                <w:sz w:val="20"/>
                <w:szCs w:val="20"/>
              </w:rPr>
              <w:t>Name</w:t>
            </w:r>
          </w:p>
        </w:tc>
        <w:tc>
          <w:tcPr>
            <w:tcW w:w="1321" w:type="dxa"/>
            <w:tcBorders>
              <w:top w:val="single" w:sz="4" w:space="0" w:color="auto"/>
              <w:left w:val="nil"/>
              <w:bottom w:val="single" w:sz="4" w:space="0" w:color="auto"/>
              <w:right w:val="single" w:sz="4" w:space="0" w:color="auto"/>
            </w:tcBorders>
            <w:shd w:val="clear" w:color="auto" w:fill="auto"/>
            <w:hideMark/>
          </w:tcPr>
          <w:p w14:paraId="4D7A8931" w14:textId="77777777" w:rsidR="0084747A" w:rsidRPr="006C6F08" w:rsidRDefault="0084747A" w:rsidP="0084747A">
            <w:pPr>
              <w:spacing w:after="0" w:line="240" w:lineRule="auto"/>
              <w:rPr>
                <w:rFonts w:asciiTheme="minorHAnsi" w:hAnsiTheme="minorHAnsi"/>
                <w:b/>
                <w:color w:val="000000"/>
                <w:sz w:val="20"/>
              </w:rPr>
            </w:pPr>
            <w:r w:rsidRPr="006C6F08">
              <w:rPr>
                <w:rFonts w:asciiTheme="minorHAnsi" w:hAnsiTheme="minorHAnsi"/>
                <w:b/>
                <w:color w:val="000000"/>
                <w:sz w:val="20"/>
              </w:rPr>
              <w:t>Responsible Party</w:t>
            </w:r>
          </w:p>
        </w:tc>
        <w:tc>
          <w:tcPr>
            <w:tcW w:w="6101" w:type="dxa"/>
            <w:tcBorders>
              <w:top w:val="single" w:sz="4" w:space="0" w:color="auto"/>
              <w:left w:val="nil"/>
              <w:bottom w:val="single" w:sz="4" w:space="0" w:color="auto"/>
              <w:right w:val="single" w:sz="4" w:space="0" w:color="auto"/>
            </w:tcBorders>
            <w:shd w:val="clear" w:color="auto" w:fill="auto"/>
            <w:hideMark/>
          </w:tcPr>
          <w:p w14:paraId="77603D9D" w14:textId="77777777" w:rsidR="0084747A" w:rsidRPr="006C6F08" w:rsidRDefault="0084747A" w:rsidP="0084747A">
            <w:pPr>
              <w:spacing w:after="0" w:line="240" w:lineRule="auto"/>
              <w:rPr>
                <w:rFonts w:asciiTheme="minorHAnsi" w:hAnsiTheme="minorHAnsi"/>
                <w:b/>
                <w:color w:val="000000"/>
                <w:sz w:val="20"/>
              </w:rPr>
            </w:pPr>
            <w:r w:rsidRPr="006C6F08">
              <w:rPr>
                <w:rFonts w:asciiTheme="minorHAnsi" w:hAnsiTheme="minorHAnsi"/>
                <w:b/>
                <w:color w:val="000000"/>
                <w:sz w:val="20"/>
              </w:rPr>
              <w:t>Objective</w:t>
            </w:r>
          </w:p>
        </w:tc>
        <w:tc>
          <w:tcPr>
            <w:tcW w:w="853" w:type="dxa"/>
            <w:tcBorders>
              <w:top w:val="single" w:sz="4" w:space="0" w:color="auto"/>
              <w:left w:val="nil"/>
              <w:bottom w:val="single" w:sz="4" w:space="0" w:color="auto"/>
              <w:right w:val="single" w:sz="4" w:space="0" w:color="auto"/>
            </w:tcBorders>
            <w:shd w:val="clear" w:color="auto" w:fill="auto"/>
            <w:hideMark/>
          </w:tcPr>
          <w:p w14:paraId="4228A5E6" w14:textId="77777777" w:rsidR="0084747A" w:rsidRPr="006C6F08" w:rsidRDefault="0084747A" w:rsidP="00484E87">
            <w:pPr>
              <w:spacing w:after="0" w:line="240" w:lineRule="auto"/>
              <w:jc w:val="center"/>
              <w:rPr>
                <w:rFonts w:asciiTheme="minorHAnsi" w:hAnsiTheme="minorHAnsi"/>
                <w:b/>
                <w:color w:val="000000"/>
                <w:sz w:val="20"/>
              </w:rPr>
            </w:pPr>
            <w:r w:rsidRPr="006C6F08">
              <w:rPr>
                <w:rFonts w:asciiTheme="minorHAnsi" w:hAnsiTheme="minorHAnsi"/>
                <w:b/>
                <w:color w:val="000000"/>
                <w:sz w:val="20"/>
              </w:rPr>
              <w:t>Lead Time (in Days)</w:t>
            </w:r>
          </w:p>
        </w:tc>
      </w:tr>
      <w:tr w:rsidR="00033FDC" w:rsidRPr="00F63458" w14:paraId="49E02098" w14:textId="77777777" w:rsidTr="00F36C25">
        <w:trPr>
          <w:trHeight w:val="710"/>
        </w:trPr>
        <w:tc>
          <w:tcPr>
            <w:tcW w:w="1795" w:type="dxa"/>
            <w:tcBorders>
              <w:top w:val="nil"/>
              <w:left w:val="single" w:sz="4" w:space="0" w:color="auto"/>
              <w:bottom w:val="single" w:sz="4" w:space="0" w:color="auto"/>
              <w:right w:val="single" w:sz="4" w:space="0" w:color="auto"/>
            </w:tcBorders>
            <w:shd w:val="clear" w:color="auto" w:fill="auto"/>
            <w:hideMark/>
          </w:tcPr>
          <w:p w14:paraId="341868E8" w14:textId="0EB971D5" w:rsidR="0084747A" w:rsidRPr="00F36C25" w:rsidRDefault="000540E9" w:rsidP="0084747A">
            <w:pPr>
              <w:spacing w:after="0" w:line="240" w:lineRule="auto"/>
              <w:rPr>
                <w:rFonts w:asciiTheme="minorHAnsi" w:hAnsiTheme="minorHAnsi"/>
                <w:bCs/>
                <w:sz w:val="20"/>
              </w:rPr>
            </w:pPr>
            <w:r w:rsidRPr="00F36C25">
              <w:rPr>
                <w:rFonts w:asciiTheme="minorHAnsi" w:hAnsiTheme="minorHAnsi"/>
                <w:bCs/>
                <w:sz w:val="20"/>
              </w:rPr>
              <w:t xml:space="preserve">Send </w:t>
            </w:r>
            <w:r w:rsidR="0084747A" w:rsidRPr="00F36C25">
              <w:rPr>
                <w:rFonts w:asciiTheme="minorHAnsi" w:hAnsiTheme="minorHAnsi"/>
                <w:bCs/>
                <w:sz w:val="20"/>
              </w:rPr>
              <w:t>Supplemental Data</w:t>
            </w:r>
          </w:p>
        </w:tc>
        <w:tc>
          <w:tcPr>
            <w:tcW w:w="1321" w:type="dxa"/>
            <w:tcBorders>
              <w:top w:val="nil"/>
              <w:left w:val="nil"/>
              <w:bottom w:val="single" w:sz="4" w:space="0" w:color="auto"/>
              <w:right w:val="single" w:sz="4" w:space="0" w:color="auto"/>
            </w:tcBorders>
            <w:shd w:val="clear" w:color="auto" w:fill="auto"/>
            <w:hideMark/>
          </w:tcPr>
          <w:p w14:paraId="119DFB1C" w14:textId="7B50A9E7" w:rsidR="0084747A" w:rsidRPr="00F36C25" w:rsidRDefault="000540E9" w:rsidP="0084747A">
            <w:pPr>
              <w:spacing w:after="0" w:line="240" w:lineRule="auto"/>
              <w:rPr>
                <w:rFonts w:asciiTheme="minorHAnsi" w:hAnsiTheme="minorHAnsi"/>
                <w:bCs/>
                <w:sz w:val="20"/>
              </w:rPr>
            </w:pPr>
            <w:r w:rsidRPr="00F36C25">
              <w:rPr>
                <w:rFonts w:asciiTheme="minorHAnsi" w:hAnsiTheme="minorHAnsi"/>
                <w:bCs/>
                <w:sz w:val="20"/>
              </w:rPr>
              <w:t>VA Contractor</w:t>
            </w:r>
          </w:p>
        </w:tc>
        <w:tc>
          <w:tcPr>
            <w:tcW w:w="6101" w:type="dxa"/>
            <w:tcBorders>
              <w:top w:val="nil"/>
              <w:left w:val="nil"/>
              <w:bottom w:val="single" w:sz="4" w:space="0" w:color="auto"/>
              <w:right w:val="single" w:sz="4" w:space="0" w:color="auto"/>
            </w:tcBorders>
            <w:shd w:val="clear" w:color="auto" w:fill="auto"/>
            <w:hideMark/>
          </w:tcPr>
          <w:p w14:paraId="2D9D419E" w14:textId="60930597" w:rsidR="0084747A" w:rsidRPr="00F36C25" w:rsidRDefault="0084747A" w:rsidP="0084747A">
            <w:pPr>
              <w:spacing w:after="0" w:line="240" w:lineRule="auto"/>
              <w:rPr>
                <w:rFonts w:asciiTheme="minorHAnsi" w:hAnsiTheme="minorHAnsi"/>
                <w:bCs/>
                <w:sz w:val="20"/>
              </w:rPr>
            </w:pPr>
            <w:r w:rsidRPr="00F36C25">
              <w:rPr>
                <w:rFonts w:asciiTheme="minorHAnsi" w:hAnsiTheme="minorHAnsi"/>
                <w:bCs/>
                <w:sz w:val="20"/>
              </w:rPr>
              <w:t xml:space="preserve">VA Contractor Sends Supplemental Data to the </w:t>
            </w:r>
            <w:r w:rsidR="00F878E2" w:rsidRPr="00F36C25">
              <w:rPr>
                <w:rFonts w:asciiTheme="minorHAnsi" w:hAnsiTheme="minorHAnsi"/>
                <w:bCs/>
                <w:sz w:val="20"/>
              </w:rPr>
              <w:t>Transferee</w:t>
            </w:r>
            <w:r w:rsidRPr="00F36C25">
              <w:rPr>
                <w:rFonts w:asciiTheme="minorHAnsi" w:hAnsiTheme="minorHAnsi"/>
                <w:bCs/>
                <w:sz w:val="20"/>
              </w:rPr>
              <w:t xml:space="preserve"> to Complete the Servicing </w:t>
            </w:r>
            <w:r w:rsidR="002E5030" w:rsidRPr="00F36C25">
              <w:rPr>
                <w:rFonts w:asciiTheme="minorHAnsi" w:hAnsiTheme="minorHAnsi"/>
                <w:bCs/>
                <w:sz w:val="20"/>
              </w:rPr>
              <w:t xml:space="preserve">Loan </w:t>
            </w:r>
            <w:r w:rsidRPr="00F36C25">
              <w:rPr>
                <w:rFonts w:asciiTheme="minorHAnsi" w:hAnsiTheme="minorHAnsi"/>
                <w:bCs/>
                <w:sz w:val="20"/>
              </w:rPr>
              <w:t xml:space="preserve">Record. </w:t>
            </w:r>
          </w:p>
        </w:tc>
        <w:tc>
          <w:tcPr>
            <w:tcW w:w="853" w:type="dxa"/>
            <w:tcBorders>
              <w:top w:val="nil"/>
              <w:left w:val="nil"/>
              <w:bottom w:val="single" w:sz="4" w:space="0" w:color="auto"/>
              <w:right w:val="single" w:sz="4" w:space="0" w:color="auto"/>
            </w:tcBorders>
            <w:shd w:val="clear" w:color="auto" w:fill="auto"/>
            <w:hideMark/>
          </w:tcPr>
          <w:p w14:paraId="04EB170E" w14:textId="77777777" w:rsidR="0084747A" w:rsidRPr="00F36C25" w:rsidRDefault="0084747A" w:rsidP="00484E87">
            <w:pPr>
              <w:spacing w:after="0" w:line="240" w:lineRule="auto"/>
              <w:jc w:val="center"/>
              <w:rPr>
                <w:rFonts w:asciiTheme="minorHAnsi" w:hAnsiTheme="minorHAnsi"/>
                <w:bCs/>
                <w:sz w:val="20"/>
              </w:rPr>
            </w:pPr>
            <w:r w:rsidRPr="00F36C25">
              <w:rPr>
                <w:rFonts w:asciiTheme="minorHAnsi" w:hAnsiTheme="minorHAnsi"/>
                <w:bCs/>
                <w:sz w:val="20"/>
              </w:rPr>
              <w:t>1</w:t>
            </w:r>
          </w:p>
        </w:tc>
      </w:tr>
    </w:tbl>
    <w:p w14:paraId="30B8F4F9" w14:textId="77777777" w:rsidR="004A2200" w:rsidRDefault="004A2200" w:rsidP="0085463D">
      <w:pPr>
        <w:spacing w:after="0" w:line="240" w:lineRule="auto"/>
        <w:rPr>
          <w:rFonts w:asciiTheme="minorHAnsi" w:hAnsiTheme="minorHAnsi"/>
          <w:sz w:val="20"/>
          <w:szCs w:val="20"/>
        </w:rPr>
      </w:pPr>
    </w:p>
    <w:p w14:paraId="157FC0EC" w14:textId="06DFD9E7" w:rsidR="005145A3" w:rsidRPr="00A36057" w:rsidRDefault="005145A3" w:rsidP="00A36057">
      <w:pPr>
        <w:pStyle w:val="ListParagraph"/>
        <w:numPr>
          <w:ilvl w:val="0"/>
          <w:numId w:val="33"/>
        </w:numPr>
        <w:rPr>
          <w:rStyle w:val="normaltextrun"/>
          <w:rFonts w:eastAsia="Times New Roman" w:cs="Calibri"/>
          <w:sz w:val="20"/>
          <w:szCs w:val="20"/>
        </w:rPr>
      </w:pPr>
      <w:r>
        <w:rPr>
          <w:rStyle w:val="normaltextrun"/>
          <w:rFonts w:eastAsia="Times New Roman" w:cs="Calibri"/>
          <w:sz w:val="20"/>
          <w:szCs w:val="20"/>
        </w:rPr>
        <w:t>Post Transfer Phase Event Schedule</w:t>
      </w:r>
      <w:r w:rsidR="00A36057">
        <w:rPr>
          <w:rStyle w:val="normaltextrun"/>
          <w:rFonts w:eastAsia="Times New Roman" w:cs="Calibri"/>
          <w:sz w:val="20"/>
          <w:szCs w:val="20"/>
        </w:rPr>
        <w:t xml:space="preserve"> – </w:t>
      </w:r>
      <w:r w:rsidR="00D75027" w:rsidRPr="00A36057">
        <w:rPr>
          <w:rStyle w:val="normaltextrun"/>
          <w:rFonts w:eastAsia="Times New Roman" w:cs="Calibri"/>
          <w:sz w:val="20"/>
          <w:szCs w:val="20"/>
        </w:rPr>
        <w:t>60 Days</w:t>
      </w:r>
    </w:p>
    <w:tbl>
      <w:tblPr>
        <w:tblW w:w="10165" w:type="dxa"/>
        <w:tblLook w:val="04A0" w:firstRow="1" w:lastRow="0" w:firstColumn="1" w:lastColumn="0" w:noHBand="0" w:noVBand="1"/>
      </w:tblPr>
      <w:tblGrid>
        <w:gridCol w:w="1795"/>
        <w:gridCol w:w="1350"/>
        <w:gridCol w:w="6120"/>
        <w:gridCol w:w="900"/>
      </w:tblGrid>
      <w:tr w:rsidR="000540E9" w:rsidRPr="00F63458" w14:paraId="6819C555" w14:textId="77777777" w:rsidTr="00F36C25">
        <w:trPr>
          <w:trHeight w:val="576"/>
        </w:trPr>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6118CD76" w14:textId="77777777" w:rsidR="005145A3" w:rsidRPr="006C6F08" w:rsidRDefault="005145A3" w:rsidP="007B6814">
            <w:pPr>
              <w:spacing w:after="0" w:line="240" w:lineRule="auto"/>
              <w:rPr>
                <w:rFonts w:asciiTheme="minorHAnsi" w:hAnsiTheme="minorHAnsi"/>
                <w:b/>
                <w:color w:val="000000"/>
                <w:sz w:val="20"/>
              </w:rPr>
            </w:pPr>
            <w:r w:rsidRPr="00F63458">
              <w:rPr>
                <w:rFonts w:asciiTheme="minorHAnsi" w:eastAsia="Times New Roman" w:hAnsiTheme="minorHAnsi" w:cstheme="minorHAnsi"/>
                <w:b/>
                <w:bCs/>
                <w:color w:val="000000"/>
                <w:sz w:val="20"/>
                <w:szCs w:val="20"/>
              </w:rPr>
              <w:t>Event Name</w:t>
            </w:r>
          </w:p>
        </w:tc>
        <w:tc>
          <w:tcPr>
            <w:tcW w:w="1350" w:type="dxa"/>
            <w:tcBorders>
              <w:top w:val="single" w:sz="4" w:space="0" w:color="auto"/>
              <w:left w:val="nil"/>
              <w:bottom w:val="single" w:sz="4" w:space="0" w:color="auto"/>
              <w:right w:val="single" w:sz="4" w:space="0" w:color="auto"/>
            </w:tcBorders>
            <w:shd w:val="clear" w:color="auto" w:fill="auto"/>
            <w:hideMark/>
          </w:tcPr>
          <w:p w14:paraId="0F8F1CC2" w14:textId="77777777" w:rsidR="005145A3" w:rsidRPr="006C6F08" w:rsidRDefault="005145A3" w:rsidP="007B6814">
            <w:pPr>
              <w:spacing w:after="0" w:line="240" w:lineRule="auto"/>
              <w:rPr>
                <w:rFonts w:asciiTheme="minorHAnsi" w:hAnsiTheme="minorHAnsi"/>
                <w:b/>
                <w:color w:val="000000"/>
                <w:sz w:val="20"/>
              </w:rPr>
            </w:pPr>
            <w:r w:rsidRPr="006C6F08">
              <w:rPr>
                <w:rFonts w:asciiTheme="minorHAnsi" w:hAnsiTheme="minorHAnsi"/>
                <w:b/>
                <w:color w:val="000000"/>
                <w:sz w:val="20"/>
              </w:rPr>
              <w:t>Responsible Party</w:t>
            </w:r>
          </w:p>
        </w:tc>
        <w:tc>
          <w:tcPr>
            <w:tcW w:w="6120" w:type="dxa"/>
            <w:tcBorders>
              <w:top w:val="single" w:sz="4" w:space="0" w:color="auto"/>
              <w:left w:val="nil"/>
              <w:bottom w:val="single" w:sz="4" w:space="0" w:color="auto"/>
              <w:right w:val="single" w:sz="4" w:space="0" w:color="auto"/>
            </w:tcBorders>
            <w:shd w:val="clear" w:color="auto" w:fill="auto"/>
            <w:hideMark/>
          </w:tcPr>
          <w:p w14:paraId="004EFFBE" w14:textId="77777777" w:rsidR="005145A3" w:rsidRPr="006C6F08" w:rsidRDefault="005145A3" w:rsidP="007B6814">
            <w:pPr>
              <w:spacing w:after="0" w:line="240" w:lineRule="auto"/>
              <w:rPr>
                <w:rFonts w:asciiTheme="minorHAnsi" w:hAnsiTheme="minorHAnsi"/>
                <w:b/>
                <w:color w:val="000000"/>
                <w:sz w:val="20"/>
              </w:rPr>
            </w:pPr>
            <w:r w:rsidRPr="006C6F08">
              <w:rPr>
                <w:rFonts w:asciiTheme="minorHAnsi" w:hAnsiTheme="minorHAnsi"/>
                <w:b/>
                <w:color w:val="000000"/>
                <w:sz w:val="20"/>
              </w:rPr>
              <w:t>Objective</w:t>
            </w:r>
          </w:p>
        </w:tc>
        <w:tc>
          <w:tcPr>
            <w:tcW w:w="900" w:type="dxa"/>
            <w:tcBorders>
              <w:top w:val="single" w:sz="4" w:space="0" w:color="auto"/>
              <w:left w:val="nil"/>
              <w:bottom w:val="single" w:sz="4" w:space="0" w:color="auto"/>
              <w:right w:val="single" w:sz="4" w:space="0" w:color="auto"/>
            </w:tcBorders>
            <w:shd w:val="clear" w:color="auto" w:fill="auto"/>
            <w:hideMark/>
          </w:tcPr>
          <w:p w14:paraId="71B5D784" w14:textId="77777777" w:rsidR="005145A3" w:rsidRPr="006C6F08" w:rsidRDefault="005145A3" w:rsidP="007B6814">
            <w:pPr>
              <w:spacing w:after="0" w:line="240" w:lineRule="auto"/>
              <w:jc w:val="center"/>
              <w:rPr>
                <w:rFonts w:asciiTheme="minorHAnsi" w:hAnsiTheme="minorHAnsi"/>
                <w:b/>
                <w:color w:val="000000"/>
                <w:sz w:val="20"/>
              </w:rPr>
            </w:pPr>
            <w:r w:rsidRPr="006C6F08">
              <w:rPr>
                <w:rFonts w:asciiTheme="minorHAnsi" w:hAnsiTheme="minorHAnsi"/>
                <w:b/>
                <w:color w:val="000000"/>
                <w:sz w:val="20"/>
              </w:rPr>
              <w:t>Lead Time (in Days)</w:t>
            </w:r>
          </w:p>
        </w:tc>
      </w:tr>
      <w:tr w:rsidR="000540E9" w:rsidRPr="00F63458" w14:paraId="04DCADF2" w14:textId="77777777" w:rsidTr="00F36C25">
        <w:trPr>
          <w:trHeight w:val="552"/>
        </w:trPr>
        <w:tc>
          <w:tcPr>
            <w:tcW w:w="1795" w:type="dxa"/>
            <w:tcBorders>
              <w:top w:val="nil"/>
              <w:left w:val="single" w:sz="4" w:space="0" w:color="auto"/>
              <w:bottom w:val="single" w:sz="4" w:space="0" w:color="auto"/>
              <w:right w:val="single" w:sz="4" w:space="0" w:color="auto"/>
            </w:tcBorders>
            <w:shd w:val="clear" w:color="auto" w:fill="auto"/>
            <w:hideMark/>
          </w:tcPr>
          <w:p w14:paraId="00FAE2EC" w14:textId="77777777" w:rsidR="005145A3" w:rsidRPr="006C6F08" w:rsidRDefault="005145A3" w:rsidP="007B6814">
            <w:pPr>
              <w:spacing w:after="0" w:line="240" w:lineRule="auto"/>
              <w:rPr>
                <w:rFonts w:asciiTheme="minorHAnsi" w:hAnsiTheme="minorHAnsi"/>
                <w:color w:val="000000"/>
                <w:sz w:val="20"/>
              </w:rPr>
            </w:pPr>
            <w:r w:rsidRPr="006C6F08">
              <w:rPr>
                <w:rFonts w:asciiTheme="minorHAnsi" w:hAnsiTheme="minorHAnsi"/>
                <w:color w:val="000000"/>
                <w:sz w:val="20"/>
              </w:rPr>
              <w:t>Receive Final Data - Day 1</w:t>
            </w:r>
          </w:p>
        </w:tc>
        <w:tc>
          <w:tcPr>
            <w:tcW w:w="1350" w:type="dxa"/>
            <w:tcBorders>
              <w:top w:val="nil"/>
              <w:left w:val="nil"/>
              <w:bottom w:val="single" w:sz="4" w:space="0" w:color="auto"/>
              <w:right w:val="single" w:sz="4" w:space="0" w:color="auto"/>
            </w:tcBorders>
            <w:shd w:val="clear" w:color="auto" w:fill="auto"/>
            <w:hideMark/>
          </w:tcPr>
          <w:p w14:paraId="33E02A89" w14:textId="77777777" w:rsidR="005145A3" w:rsidRPr="006C6F08" w:rsidRDefault="005145A3" w:rsidP="007B6814">
            <w:pPr>
              <w:spacing w:after="0" w:line="240" w:lineRule="auto"/>
              <w:rPr>
                <w:rFonts w:asciiTheme="minorHAnsi" w:hAnsiTheme="minorHAnsi"/>
                <w:color w:val="000000"/>
                <w:sz w:val="20"/>
              </w:rPr>
            </w:pPr>
            <w:r w:rsidRPr="006C6F08">
              <w:rPr>
                <w:rFonts w:asciiTheme="minorHAnsi" w:hAnsiTheme="minorHAnsi"/>
                <w:color w:val="000000"/>
                <w:sz w:val="20"/>
              </w:rPr>
              <w:t>Transferor</w:t>
            </w:r>
          </w:p>
        </w:tc>
        <w:tc>
          <w:tcPr>
            <w:tcW w:w="6120" w:type="dxa"/>
            <w:tcBorders>
              <w:top w:val="nil"/>
              <w:left w:val="nil"/>
              <w:bottom w:val="single" w:sz="4" w:space="0" w:color="auto"/>
              <w:right w:val="single" w:sz="4" w:space="0" w:color="auto"/>
            </w:tcBorders>
            <w:shd w:val="clear" w:color="auto" w:fill="auto"/>
            <w:hideMark/>
          </w:tcPr>
          <w:p w14:paraId="39CCA974" w14:textId="4CDB3CF0" w:rsidR="005145A3" w:rsidRPr="00A36057" w:rsidRDefault="005145A3" w:rsidP="007B6814">
            <w:pPr>
              <w:spacing w:after="0" w:line="240" w:lineRule="auto"/>
              <w:rPr>
                <w:rFonts w:asciiTheme="minorHAnsi" w:hAnsiTheme="minorHAnsi"/>
                <w:color w:val="000000"/>
                <w:sz w:val="20"/>
                <w:szCs w:val="20"/>
              </w:rPr>
            </w:pPr>
            <w:r w:rsidRPr="00A36057">
              <w:rPr>
                <w:rFonts w:asciiTheme="minorHAnsi" w:hAnsiTheme="minorHAnsi"/>
                <w:color w:val="000000"/>
                <w:sz w:val="20"/>
                <w:szCs w:val="20"/>
              </w:rPr>
              <w:t xml:space="preserve">Transferor Sends Final Data </w:t>
            </w:r>
            <w:proofErr w:type="gramStart"/>
            <w:r w:rsidRPr="00A36057">
              <w:rPr>
                <w:rFonts w:asciiTheme="minorHAnsi" w:hAnsiTheme="minorHAnsi"/>
                <w:color w:val="000000"/>
                <w:sz w:val="20"/>
                <w:szCs w:val="20"/>
              </w:rPr>
              <w:t>On</w:t>
            </w:r>
            <w:proofErr w:type="gramEnd"/>
            <w:r w:rsidRPr="00A36057">
              <w:rPr>
                <w:rFonts w:asciiTheme="minorHAnsi" w:hAnsiTheme="minorHAnsi"/>
                <w:color w:val="000000"/>
                <w:sz w:val="20"/>
                <w:szCs w:val="20"/>
              </w:rPr>
              <w:t xml:space="preserve"> Transfer Date. </w:t>
            </w:r>
          </w:p>
        </w:tc>
        <w:tc>
          <w:tcPr>
            <w:tcW w:w="900" w:type="dxa"/>
            <w:tcBorders>
              <w:top w:val="nil"/>
              <w:left w:val="nil"/>
              <w:bottom w:val="single" w:sz="4" w:space="0" w:color="auto"/>
              <w:right w:val="single" w:sz="4" w:space="0" w:color="auto"/>
            </w:tcBorders>
            <w:shd w:val="clear" w:color="auto" w:fill="auto"/>
            <w:hideMark/>
          </w:tcPr>
          <w:p w14:paraId="7B8DAAC1" w14:textId="2D60329B" w:rsidR="005145A3" w:rsidRPr="006C6F08" w:rsidRDefault="008D0AED" w:rsidP="007B6814">
            <w:pPr>
              <w:spacing w:after="0" w:line="240" w:lineRule="auto"/>
              <w:jc w:val="center"/>
              <w:rPr>
                <w:rFonts w:asciiTheme="minorHAnsi" w:hAnsiTheme="minorHAnsi"/>
                <w:color w:val="000000"/>
                <w:sz w:val="20"/>
              </w:rPr>
            </w:pPr>
            <w:r>
              <w:rPr>
                <w:rFonts w:asciiTheme="minorHAnsi" w:hAnsiTheme="minorHAnsi"/>
                <w:color w:val="000000"/>
                <w:sz w:val="20"/>
              </w:rPr>
              <w:t>4</w:t>
            </w:r>
          </w:p>
        </w:tc>
      </w:tr>
      <w:tr w:rsidR="000540E9" w:rsidRPr="00F63458" w14:paraId="5C4C0594" w14:textId="77777777" w:rsidTr="00F36C25">
        <w:trPr>
          <w:trHeight w:val="863"/>
        </w:trPr>
        <w:tc>
          <w:tcPr>
            <w:tcW w:w="1795" w:type="dxa"/>
            <w:tcBorders>
              <w:top w:val="nil"/>
              <w:left w:val="single" w:sz="4" w:space="0" w:color="auto"/>
              <w:bottom w:val="single" w:sz="4" w:space="0" w:color="auto"/>
              <w:right w:val="single" w:sz="4" w:space="0" w:color="auto"/>
            </w:tcBorders>
            <w:shd w:val="clear" w:color="auto" w:fill="auto"/>
          </w:tcPr>
          <w:p w14:paraId="012595F9" w14:textId="330ECFDE" w:rsidR="005145A3" w:rsidRPr="006C6F08" w:rsidRDefault="008D0AED" w:rsidP="005145A3">
            <w:pPr>
              <w:spacing w:after="0" w:line="240" w:lineRule="auto"/>
              <w:rPr>
                <w:rFonts w:asciiTheme="minorHAnsi" w:hAnsiTheme="minorHAnsi"/>
                <w:color w:val="000000"/>
                <w:sz w:val="20"/>
              </w:rPr>
            </w:pPr>
            <w:r>
              <w:rPr>
                <w:rFonts w:asciiTheme="minorHAnsi" w:hAnsiTheme="minorHAnsi"/>
                <w:color w:val="000000"/>
                <w:sz w:val="20"/>
              </w:rPr>
              <w:t>Receive Final Doc (Images) – Day 1</w:t>
            </w:r>
          </w:p>
        </w:tc>
        <w:tc>
          <w:tcPr>
            <w:tcW w:w="1350" w:type="dxa"/>
            <w:tcBorders>
              <w:top w:val="nil"/>
              <w:left w:val="nil"/>
              <w:bottom w:val="single" w:sz="4" w:space="0" w:color="auto"/>
              <w:right w:val="single" w:sz="4" w:space="0" w:color="auto"/>
            </w:tcBorders>
            <w:shd w:val="clear" w:color="auto" w:fill="auto"/>
          </w:tcPr>
          <w:p w14:paraId="19F7180C" w14:textId="0E04C629" w:rsidR="005145A3" w:rsidRPr="006C6F08" w:rsidRDefault="008D0AED" w:rsidP="005145A3">
            <w:pPr>
              <w:spacing w:after="0" w:line="240" w:lineRule="auto"/>
              <w:rPr>
                <w:rFonts w:asciiTheme="minorHAnsi" w:hAnsiTheme="minorHAnsi"/>
                <w:color w:val="000000"/>
                <w:sz w:val="20"/>
              </w:rPr>
            </w:pPr>
            <w:r>
              <w:rPr>
                <w:rFonts w:asciiTheme="minorHAnsi" w:hAnsiTheme="minorHAnsi"/>
                <w:color w:val="000000"/>
                <w:sz w:val="20"/>
              </w:rPr>
              <w:t>Transferor</w:t>
            </w:r>
          </w:p>
        </w:tc>
        <w:tc>
          <w:tcPr>
            <w:tcW w:w="6120" w:type="dxa"/>
            <w:tcBorders>
              <w:top w:val="nil"/>
              <w:left w:val="nil"/>
              <w:bottom w:val="single" w:sz="4" w:space="0" w:color="auto"/>
              <w:right w:val="single" w:sz="4" w:space="0" w:color="auto"/>
            </w:tcBorders>
            <w:shd w:val="clear" w:color="auto" w:fill="auto"/>
          </w:tcPr>
          <w:p w14:paraId="37624CBE" w14:textId="5FE7F396" w:rsidR="005145A3" w:rsidRPr="00A36057" w:rsidRDefault="008D0AED" w:rsidP="005145A3">
            <w:pPr>
              <w:spacing w:after="0" w:line="240" w:lineRule="auto"/>
              <w:rPr>
                <w:rFonts w:asciiTheme="minorHAnsi" w:hAnsiTheme="minorHAnsi"/>
                <w:color w:val="000000"/>
                <w:sz w:val="20"/>
                <w:szCs w:val="20"/>
              </w:rPr>
            </w:pPr>
            <w:r w:rsidRPr="00A36057">
              <w:rPr>
                <w:rFonts w:asciiTheme="minorHAnsi" w:hAnsiTheme="minorHAnsi"/>
                <w:color w:val="000000"/>
                <w:sz w:val="20"/>
                <w:szCs w:val="20"/>
              </w:rPr>
              <w:t>Transferor Sends Final Documents (images) on Transfer Date</w:t>
            </w:r>
          </w:p>
        </w:tc>
        <w:tc>
          <w:tcPr>
            <w:tcW w:w="900" w:type="dxa"/>
            <w:tcBorders>
              <w:top w:val="nil"/>
              <w:left w:val="nil"/>
              <w:bottom w:val="single" w:sz="4" w:space="0" w:color="auto"/>
              <w:right w:val="single" w:sz="4" w:space="0" w:color="auto"/>
            </w:tcBorders>
            <w:shd w:val="clear" w:color="auto" w:fill="auto"/>
          </w:tcPr>
          <w:p w14:paraId="5126E5D5" w14:textId="245817E4" w:rsidR="005145A3" w:rsidRPr="006C6F08" w:rsidRDefault="008D0AED" w:rsidP="005145A3">
            <w:pPr>
              <w:spacing w:after="0" w:line="240" w:lineRule="auto"/>
              <w:jc w:val="center"/>
              <w:rPr>
                <w:rFonts w:asciiTheme="minorHAnsi" w:hAnsiTheme="minorHAnsi"/>
                <w:color w:val="000000"/>
                <w:sz w:val="20"/>
              </w:rPr>
            </w:pPr>
            <w:r>
              <w:rPr>
                <w:rFonts w:asciiTheme="minorHAnsi" w:hAnsiTheme="minorHAnsi"/>
                <w:color w:val="000000"/>
                <w:sz w:val="20"/>
              </w:rPr>
              <w:t>4</w:t>
            </w:r>
          </w:p>
        </w:tc>
      </w:tr>
      <w:tr w:rsidR="000540E9" w:rsidRPr="00F63458" w14:paraId="01034E53" w14:textId="77777777" w:rsidTr="00F36C25">
        <w:trPr>
          <w:trHeight w:val="828"/>
        </w:trPr>
        <w:tc>
          <w:tcPr>
            <w:tcW w:w="1795" w:type="dxa"/>
            <w:tcBorders>
              <w:top w:val="nil"/>
              <w:left w:val="single" w:sz="4" w:space="0" w:color="auto"/>
              <w:bottom w:val="single" w:sz="4" w:space="0" w:color="auto"/>
              <w:right w:val="single" w:sz="4" w:space="0" w:color="auto"/>
            </w:tcBorders>
            <w:shd w:val="clear" w:color="auto" w:fill="auto"/>
          </w:tcPr>
          <w:p w14:paraId="6B7ED980" w14:textId="6CDC2B10" w:rsidR="008D0AED" w:rsidRPr="006C6F08" w:rsidRDefault="008D0AED" w:rsidP="008D0AED">
            <w:pPr>
              <w:spacing w:after="0" w:line="240" w:lineRule="auto"/>
              <w:rPr>
                <w:rFonts w:asciiTheme="minorHAnsi" w:hAnsiTheme="minorHAnsi"/>
                <w:color w:val="000000"/>
                <w:sz w:val="20"/>
              </w:rPr>
            </w:pPr>
            <w:r w:rsidRPr="006C6F08">
              <w:rPr>
                <w:rFonts w:asciiTheme="minorHAnsi" w:hAnsiTheme="minorHAnsi"/>
                <w:color w:val="000000"/>
                <w:sz w:val="20"/>
              </w:rPr>
              <w:t>Confirm Loan Transfer State</w:t>
            </w:r>
          </w:p>
        </w:tc>
        <w:tc>
          <w:tcPr>
            <w:tcW w:w="1350" w:type="dxa"/>
            <w:tcBorders>
              <w:top w:val="nil"/>
              <w:left w:val="nil"/>
              <w:bottom w:val="single" w:sz="4" w:space="0" w:color="auto"/>
              <w:right w:val="single" w:sz="4" w:space="0" w:color="auto"/>
            </w:tcBorders>
            <w:shd w:val="clear" w:color="auto" w:fill="auto"/>
          </w:tcPr>
          <w:p w14:paraId="7C6B026D" w14:textId="556CFF65" w:rsidR="008D0AED" w:rsidRPr="006C6F08" w:rsidRDefault="008D0AED" w:rsidP="008D0AED">
            <w:pPr>
              <w:spacing w:after="0" w:line="240" w:lineRule="auto"/>
              <w:rPr>
                <w:rFonts w:asciiTheme="minorHAnsi" w:hAnsiTheme="minorHAnsi"/>
                <w:color w:val="000000"/>
                <w:sz w:val="20"/>
              </w:rPr>
            </w:pPr>
            <w:r w:rsidRPr="006C6F08">
              <w:rPr>
                <w:rFonts w:asciiTheme="minorHAnsi" w:hAnsiTheme="minorHAnsi"/>
                <w:color w:val="000000"/>
                <w:sz w:val="20"/>
              </w:rPr>
              <w:t>Transferee</w:t>
            </w:r>
          </w:p>
        </w:tc>
        <w:tc>
          <w:tcPr>
            <w:tcW w:w="6120" w:type="dxa"/>
            <w:tcBorders>
              <w:top w:val="nil"/>
              <w:left w:val="nil"/>
              <w:bottom w:val="single" w:sz="4" w:space="0" w:color="auto"/>
              <w:right w:val="single" w:sz="4" w:space="0" w:color="auto"/>
            </w:tcBorders>
            <w:shd w:val="clear" w:color="auto" w:fill="auto"/>
          </w:tcPr>
          <w:p w14:paraId="3049046A" w14:textId="2382186F" w:rsidR="008D0AED" w:rsidRPr="00A36057" w:rsidRDefault="00D75027" w:rsidP="008D0AED">
            <w:pPr>
              <w:spacing w:after="0" w:line="240" w:lineRule="auto"/>
              <w:rPr>
                <w:rFonts w:asciiTheme="minorHAnsi" w:hAnsiTheme="minorHAnsi"/>
                <w:color w:val="000000"/>
                <w:sz w:val="20"/>
                <w:szCs w:val="20"/>
              </w:rPr>
            </w:pPr>
            <w:r w:rsidRPr="00A36057">
              <w:rPr>
                <w:rFonts w:asciiTheme="minorHAnsi" w:hAnsiTheme="minorHAnsi"/>
                <w:color w:val="000000"/>
                <w:sz w:val="20"/>
                <w:szCs w:val="20"/>
              </w:rPr>
              <w:t>Transferee Confirms the Loan State as Either Being Transferred as MODIFIED (MOD), DELINQUENT (DLQ) or REINSTATED (REIN)</w:t>
            </w:r>
          </w:p>
        </w:tc>
        <w:tc>
          <w:tcPr>
            <w:tcW w:w="900" w:type="dxa"/>
            <w:tcBorders>
              <w:top w:val="nil"/>
              <w:left w:val="nil"/>
              <w:bottom w:val="single" w:sz="4" w:space="0" w:color="auto"/>
              <w:right w:val="single" w:sz="4" w:space="0" w:color="auto"/>
            </w:tcBorders>
            <w:shd w:val="clear" w:color="auto" w:fill="auto"/>
          </w:tcPr>
          <w:p w14:paraId="7C3B10E0" w14:textId="3639E78E" w:rsidR="008D0AED" w:rsidRPr="006C6F08" w:rsidRDefault="008D0AED" w:rsidP="008D0AED">
            <w:pPr>
              <w:spacing w:after="0" w:line="240" w:lineRule="auto"/>
              <w:jc w:val="center"/>
              <w:rPr>
                <w:rFonts w:asciiTheme="minorHAnsi" w:hAnsiTheme="minorHAnsi"/>
                <w:color w:val="000000"/>
                <w:sz w:val="20"/>
              </w:rPr>
            </w:pPr>
            <w:r>
              <w:rPr>
                <w:rFonts w:asciiTheme="minorHAnsi" w:hAnsiTheme="minorHAnsi"/>
                <w:color w:val="000000"/>
                <w:sz w:val="20"/>
              </w:rPr>
              <w:t>5</w:t>
            </w:r>
          </w:p>
        </w:tc>
      </w:tr>
      <w:tr w:rsidR="000540E9" w:rsidRPr="00F63458" w14:paraId="64B231F7" w14:textId="77777777" w:rsidTr="00F36C25">
        <w:trPr>
          <w:trHeight w:val="575"/>
        </w:trPr>
        <w:tc>
          <w:tcPr>
            <w:tcW w:w="1795" w:type="dxa"/>
            <w:tcBorders>
              <w:top w:val="nil"/>
              <w:left w:val="single" w:sz="4" w:space="0" w:color="auto"/>
              <w:bottom w:val="single" w:sz="4" w:space="0" w:color="auto"/>
              <w:right w:val="single" w:sz="4" w:space="0" w:color="auto"/>
            </w:tcBorders>
            <w:shd w:val="clear" w:color="auto" w:fill="auto"/>
          </w:tcPr>
          <w:p w14:paraId="76E07DD2" w14:textId="7C615BA3" w:rsidR="005145A3" w:rsidRPr="006C6F08" w:rsidRDefault="008D0AED" w:rsidP="005145A3">
            <w:pPr>
              <w:spacing w:after="0" w:line="240" w:lineRule="auto"/>
              <w:rPr>
                <w:rFonts w:asciiTheme="minorHAnsi" w:hAnsiTheme="minorHAnsi"/>
                <w:color w:val="000000"/>
                <w:sz w:val="20"/>
              </w:rPr>
            </w:pPr>
            <w:r>
              <w:rPr>
                <w:rFonts w:asciiTheme="minorHAnsi" w:hAnsiTheme="minorHAnsi"/>
                <w:color w:val="000000"/>
                <w:sz w:val="20"/>
              </w:rPr>
              <w:t>Receive Final Physical Collateral</w:t>
            </w:r>
          </w:p>
        </w:tc>
        <w:tc>
          <w:tcPr>
            <w:tcW w:w="1350" w:type="dxa"/>
            <w:tcBorders>
              <w:top w:val="nil"/>
              <w:left w:val="nil"/>
              <w:bottom w:val="single" w:sz="4" w:space="0" w:color="auto"/>
              <w:right w:val="single" w:sz="4" w:space="0" w:color="auto"/>
            </w:tcBorders>
            <w:shd w:val="clear" w:color="auto" w:fill="auto"/>
          </w:tcPr>
          <w:p w14:paraId="1D47DFEC" w14:textId="53E19CB5" w:rsidR="005145A3" w:rsidRPr="006C6F08" w:rsidRDefault="008D0AED" w:rsidP="005145A3">
            <w:pPr>
              <w:spacing w:after="0" w:line="240" w:lineRule="auto"/>
              <w:rPr>
                <w:rFonts w:asciiTheme="minorHAnsi" w:hAnsiTheme="minorHAnsi"/>
                <w:color w:val="000000"/>
                <w:sz w:val="20"/>
              </w:rPr>
            </w:pPr>
            <w:r>
              <w:rPr>
                <w:rFonts w:asciiTheme="minorHAnsi" w:hAnsiTheme="minorHAnsi"/>
                <w:color w:val="000000"/>
                <w:sz w:val="20"/>
              </w:rPr>
              <w:t>Transferee</w:t>
            </w:r>
          </w:p>
        </w:tc>
        <w:tc>
          <w:tcPr>
            <w:tcW w:w="6120" w:type="dxa"/>
            <w:tcBorders>
              <w:top w:val="nil"/>
              <w:left w:val="nil"/>
              <w:bottom w:val="single" w:sz="4" w:space="0" w:color="auto"/>
              <w:right w:val="single" w:sz="4" w:space="0" w:color="auto"/>
            </w:tcBorders>
            <w:shd w:val="clear" w:color="auto" w:fill="auto"/>
          </w:tcPr>
          <w:p w14:paraId="69661EB3" w14:textId="3750F5A5" w:rsidR="005145A3" w:rsidRPr="00A36057" w:rsidRDefault="008D0AED" w:rsidP="005145A3">
            <w:pPr>
              <w:spacing w:after="0" w:line="240" w:lineRule="auto"/>
              <w:rPr>
                <w:rFonts w:asciiTheme="minorHAnsi" w:hAnsiTheme="minorHAnsi"/>
                <w:color w:val="000000"/>
                <w:sz w:val="20"/>
                <w:szCs w:val="20"/>
              </w:rPr>
            </w:pPr>
            <w:r w:rsidRPr="00A36057">
              <w:rPr>
                <w:rFonts w:asciiTheme="minorHAnsi" w:hAnsiTheme="minorHAnsi"/>
                <w:color w:val="000000"/>
                <w:sz w:val="20"/>
                <w:szCs w:val="20"/>
              </w:rPr>
              <w:t>Transferor has submitted and Transferee has received physical collateral with</w:t>
            </w:r>
            <w:r w:rsidR="004B7778" w:rsidRPr="00A36057">
              <w:rPr>
                <w:rFonts w:asciiTheme="minorHAnsi" w:hAnsiTheme="minorHAnsi"/>
                <w:color w:val="000000"/>
                <w:sz w:val="20"/>
                <w:szCs w:val="20"/>
              </w:rPr>
              <w:t>in</w:t>
            </w:r>
            <w:r w:rsidRPr="00A36057">
              <w:rPr>
                <w:rFonts w:asciiTheme="minorHAnsi" w:hAnsiTheme="minorHAnsi"/>
                <w:color w:val="000000"/>
                <w:sz w:val="20"/>
                <w:szCs w:val="20"/>
              </w:rPr>
              <w:t xml:space="preserve"> 60 days after the Transfer Date. </w:t>
            </w:r>
          </w:p>
        </w:tc>
        <w:tc>
          <w:tcPr>
            <w:tcW w:w="900" w:type="dxa"/>
            <w:tcBorders>
              <w:top w:val="nil"/>
              <w:left w:val="nil"/>
              <w:bottom w:val="single" w:sz="4" w:space="0" w:color="auto"/>
              <w:right w:val="single" w:sz="4" w:space="0" w:color="auto"/>
            </w:tcBorders>
            <w:shd w:val="clear" w:color="auto" w:fill="auto"/>
          </w:tcPr>
          <w:p w14:paraId="0DB49B30" w14:textId="2A31AC98" w:rsidR="005145A3" w:rsidRPr="006C6F08" w:rsidRDefault="008D0AED" w:rsidP="005145A3">
            <w:pPr>
              <w:spacing w:after="0" w:line="240" w:lineRule="auto"/>
              <w:jc w:val="center"/>
              <w:rPr>
                <w:rFonts w:asciiTheme="minorHAnsi" w:hAnsiTheme="minorHAnsi"/>
                <w:color w:val="000000"/>
                <w:sz w:val="20"/>
              </w:rPr>
            </w:pPr>
            <w:r>
              <w:rPr>
                <w:rFonts w:asciiTheme="minorHAnsi" w:hAnsiTheme="minorHAnsi"/>
                <w:color w:val="000000"/>
                <w:sz w:val="20"/>
              </w:rPr>
              <w:t>60</w:t>
            </w:r>
          </w:p>
        </w:tc>
      </w:tr>
      <w:tr w:rsidR="002E5030" w:rsidRPr="00F63458" w14:paraId="1B1C7CA3" w14:textId="77777777" w:rsidTr="00F36C25">
        <w:trPr>
          <w:trHeight w:val="828"/>
        </w:trPr>
        <w:tc>
          <w:tcPr>
            <w:tcW w:w="1795" w:type="dxa"/>
            <w:tcBorders>
              <w:top w:val="nil"/>
              <w:left w:val="single" w:sz="4" w:space="0" w:color="auto"/>
              <w:bottom w:val="single" w:sz="4" w:space="0" w:color="auto"/>
              <w:right w:val="single" w:sz="4" w:space="0" w:color="auto"/>
            </w:tcBorders>
            <w:shd w:val="clear" w:color="auto" w:fill="auto"/>
          </w:tcPr>
          <w:p w14:paraId="4CEC4EA1" w14:textId="25429C29" w:rsidR="002E5030" w:rsidRPr="00F36C25" w:rsidRDefault="002E5030" w:rsidP="008D0AED">
            <w:pPr>
              <w:spacing w:after="0" w:line="240" w:lineRule="auto"/>
              <w:rPr>
                <w:rFonts w:asciiTheme="minorHAnsi" w:hAnsiTheme="minorHAnsi"/>
                <w:sz w:val="20"/>
              </w:rPr>
            </w:pPr>
            <w:r w:rsidRPr="00F36C25">
              <w:rPr>
                <w:rFonts w:asciiTheme="minorHAnsi" w:hAnsiTheme="minorHAnsi"/>
                <w:sz w:val="20"/>
              </w:rPr>
              <w:t>Confirm Recordation of AOM</w:t>
            </w:r>
          </w:p>
        </w:tc>
        <w:tc>
          <w:tcPr>
            <w:tcW w:w="1350" w:type="dxa"/>
            <w:tcBorders>
              <w:top w:val="nil"/>
              <w:left w:val="nil"/>
              <w:bottom w:val="single" w:sz="4" w:space="0" w:color="auto"/>
              <w:right w:val="single" w:sz="4" w:space="0" w:color="auto"/>
            </w:tcBorders>
            <w:shd w:val="clear" w:color="auto" w:fill="auto"/>
          </w:tcPr>
          <w:p w14:paraId="2091501B" w14:textId="3D8235C2" w:rsidR="002E5030" w:rsidRPr="00F36C25" w:rsidRDefault="002E5030" w:rsidP="008D0AED">
            <w:pPr>
              <w:spacing w:after="0" w:line="240" w:lineRule="auto"/>
              <w:rPr>
                <w:rFonts w:asciiTheme="minorHAnsi" w:hAnsiTheme="minorHAnsi"/>
                <w:sz w:val="20"/>
              </w:rPr>
            </w:pPr>
            <w:r w:rsidRPr="00F36C25">
              <w:rPr>
                <w:rFonts w:asciiTheme="minorHAnsi" w:hAnsiTheme="minorHAnsi"/>
                <w:sz w:val="20"/>
              </w:rPr>
              <w:t>Transferee</w:t>
            </w:r>
          </w:p>
        </w:tc>
        <w:tc>
          <w:tcPr>
            <w:tcW w:w="6120" w:type="dxa"/>
            <w:tcBorders>
              <w:top w:val="nil"/>
              <w:left w:val="nil"/>
              <w:bottom w:val="single" w:sz="4" w:space="0" w:color="auto"/>
              <w:right w:val="single" w:sz="4" w:space="0" w:color="auto"/>
            </w:tcBorders>
            <w:shd w:val="clear" w:color="auto" w:fill="auto"/>
          </w:tcPr>
          <w:p w14:paraId="01BAD894" w14:textId="448233F2" w:rsidR="002E5030" w:rsidRPr="00F36C25" w:rsidRDefault="002E5030" w:rsidP="008D0AED">
            <w:pPr>
              <w:spacing w:after="0" w:line="240" w:lineRule="auto"/>
              <w:rPr>
                <w:rFonts w:asciiTheme="minorHAnsi" w:hAnsiTheme="minorHAnsi"/>
                <w:sz w:val="20"/>
                <w:szCs w:val="20"/>
              </w:rPr>
            </w:pPr>
            <w:r w:rsidRPr="00F36C25">
              <w:rPr>
                <w:rFonts w:asciiTheme="minorHAnsi" w:hAnsiTheme="minorHAnsi"/>
                <w:sz w:val="20"/>
                <w:szCs w:val="20"/>
              </w:rPr>
              <w:t>Confirms the Recordation of the AOM into the Secretary’s name</w:t>
            </w:r>
          </w:p>
        </w:tc>
        <w:tc>
          <w:tcPr>
            <w:tcW w:w="900" w:type="dxa"/>
            <w:tcBorders>
              <w:top w:val="nil"/>
              <w:left w:val="nil"/>
              <w:bottom w:val="single" w:sz="4" w:space="0" w:color="auto"/>
              <w:right w:val="single" w:sz="4" w:space="0" w:color="auto"/>
            </w:tcBorders>
            <w:shd w:val="clear" w:color="auto" w:fill="auto"/>
          </w:tcPr>
          <w:p w14:paraId="78136527" w14:textId="2D96155D" w:rsidR="002E5030" w:rsidRPr="00F36C25" w:rsidRDefault="002E5030" w:rsidP="008D0AED">
            <w:pPr>
              <w:spacing w:after="0" w:line="240" w:lineRule="auto"/>
              <w:jc w:val="center"/>
              <w:rPr>
                <w:rFonts w:asciiTheme="minorHAnsi" w:hAnsiTheme="minorHAnsi"/>
                <w:sz w:val="20"/>
              </w:rPr>
            </w:pPr>
            <w:r w:rsidRPr="00F36C25">
              <w:rPr>
                <w:rFonts w:asciiTheme="minorHAnsi" w:hAnsiTheme="minorHAnsi"/>
                <w:sz w:val="20"/>
              </w:rPr>
              <w:t>60</w:t>
            </w:r>
          </w:p>
        </w:tc>
      </w:tr>
      <w:tr w:rsidR="000540E9" w:rsidRPr="00F63458" w14:paraId="3720EC90" w14:textId="77777777" w:rsidTr="00F36C25">
        <w:trPr>
          <w:trHeight w:val="828"/>
        </w:trPr>
        <w:tc>
          <w:tcPr>
            <w:tcW w:w="1795" w:type="dxa"/>
            <w:tcBorders>
              <w:top w:val="nil"/>
              <w:left w:val="single" w:sz="4" w:space="0" w:color="auto"/>
              <w:bottom w:val="single" w:sz="4" w:space="0" w:color="auto"/>
              <w:right w:val="single" w:sz="4" w:space="0" w:color="auto"/>
            </w:tcBorders>
            <w:shd w:val="clear" w:color="auto" w:fill="auto"/>
          </w:tcPr>
          <w:p w14:paraId="3BE195F4" w14:textId="5777845B" w:rsidR="008D0AED" w:rsidRPr="00F36C25" w:rsidRDefault="008D0AED" w:rsidP="008D0AED">
            <w:pPr>
              <w:spacing w:after="0" w:line="240" w:lineRule="auto"/>
              <w:rPr>
                <w:rFonts w:asciiTheme="minorHAnsi" w:hAnsiTheme="minorHAnsi"/>
                <w:sz w:val="20"/>
              </w:rPr>
            </w:pPr>
            <w:r w:rsidRPr="00F36C25">
              <w:rPr>
                <w:rFonts w:asciiTheme="minorHAnsi" w:hAnsiTheme="minorHAnsi"/>
                <w:sz w:val="20"/>
              </w:rPr>
              <w:t>Wire Reconciliation</w:t>
            </w:r>
          </w:p>
        </w:tc>
        <w:tc>
          <w:tcPr>
            <w:tcW w:w="1350" w:type="dxa"/>
            <w:tcBorders>
              <w:top w:val="nil"/>
              <w:left w:val="nil"/>
              <w:bottom w:val="single" w:sz="4" w:space="0" w:color="auto"/>
              <w:right w:val="single" w:sz="4" w:space="0" w:color="auto"/>
            </w:tcBorders>
            <w:shd w:val="clear" w:color="auto" w:fill="auto"/>
          </w:tcPr>
          <w:p w14:paraId="58427F7D" w14:textId="1F1D7ED6" w:rsidR="008D0AED" w:rsidRPr="00F36C25" w:rsidRDefault="008D0AED" w:rsidP="008D0AED">
            <w:pPr>
              <w:spacing w:after="0" w:line="240" w:lineRule="auto"/>
              <w:rPr>
                <w:rFonts w:asciiTheme="minorHAnsi" w:hAnsiTheme="minorHAnsi"/>
                <w:sz w:val="20"/>
              </w:rPr>
            </w:pPr>
            <w:r w:rsidRPr="00F36C25">
              <w:rPr>
                <w:rFonts w:asciiTheme="minorHAnsi" w:hAnsiTheme="minorHAnsi"/>
                <w:sz w:val="20"/>
              </w:rPr>
              <w:t>Both</w:t>
            </w:r>
          </w:p>
        </w:tc>
        <w:tc>
          <w:tcPr>
            <w:tcW w:w="6120" w:type="dxa"/>
            <w:tcBorders>
              <w:top w:val="nil"/>
              <w:left w:val="nil"/>
              <w:bottom w:val="single" w:sz="4" w:space="0" w:color="auto"/>
              <w:right w:val="single" w:sz="4" w:space="0" w:color="auto"/>
            </w:tcBorders>
            <w:shd w:val="clear" w:color="auto" w:fill="auto"/>
          </w:tcPr>
          <w:p w14:paraId="0A21D40D" w14:textId="4997A12C" w:rsidR="008D0AED" w:rsidRPr="00F36C25" w:rsidRDefault="008D0AED" w:rsidP="008D0AED">
            <w:pPr>
              <w:spacing w:after="0" w:line="240" w:lineRule="auto"/>
              <w:rPr>
                <w:rFonts w:asciiTheme="minorHAnsi" w:hAnsiTheme="minorHAnsi"/>
                <w:sz w:val="20"/>
                <w:szCs w:val="20"/>
              </w:rPr>
            </w:pPr>
            <w:r w:rsidRPr="00F36C25">
              <w:rPr>
                <w:rFonts w:asciiTheme="minorHAnsi" w:hAnsiTheme="minorHAnsi"/>
                <w:sz w:val="20"/>
                <w:szCs w:val="20"/>
              </w:rPr>
              <w:t xml:space="preserve">Transferor and Transferee Submits Funds to Either Party and a Reconciliation of Those Funds are Performed Per Loan.   Transferor must follow the guideline requirements for the deliverables that are needed to reconcile the funds (e.g. invoice images, reconciliation spreadsheet, and other supporting documentation required by the Transferee). </w:t>
            </w:r>
          </w:p>
        </w:tc>
        <w:tc>
          <w:tcPr>
            <w:tcW w:w="900" w:type="dxa"/>
            <w:tcBorders>
              <w:top w:val="nil"/>
              <w:left w:val="nil"/>
              <w:bottom w:val="single" w:sz="4" w:space="0" w:color="auto"/>
              <w:right w:val="single" w:sz="4" w:space="0" w:color="auto"/>
            </w:tcBorders>
            <w:shd w:val="clear" w:color="auto" w:fill="auto"/>
          </w:tcPr>
          <w:p w14:paraId="4ED0B0F1" w14:textId="590EEF1F" w:rsidR="008D0AED" w:rsidRPr="00F36C25" w:rsidRDefault="008D0AED" w:rsidP="008D0AED">
            <w:pPr>
              <w:spacing w:after="0" w:line="240" w:lineRule="auto"/>
              <w:jc w:val="center"/>
              <w:rPr>
                <w:rFonts w:asciiTheme="minorHAnsi" w:hAnsiTheme="minorHAnsi"/>
                <w:sz w:val="20"/>
              </w:rPr>
            </w:pPr>
            <w:r w:rsidRPr="00F36C25">
              <w:rPr>
                <w:rFonts w:asciiTheme="minorHAnsi" w:hAnsiTheme="minorHAnsi"/>
                <w:sz w:val="20"/>
              </w:rPr>
              <w:t>20</w:t>
            </w:r>
          </w:p>
        </w:tc>
      </w:tr>
      <w:tr w:rsidR="000540E9" w:rsidRPr="00F63458" w14:paraId="3E47A521" w14:textId="77777777" w:rsidTr="00F36C25">
        <w:trPr>
          <w:trHeight w:val="552"/>
        </w:trPr>
        <w:tc>
          <w:tcPr>
            <w:tcW w:w="1795" w:type="dxa"/>
            <w:tcBorders>
              <w:top w:val="nil"/>
              <w:left w:val="single" w:sz="4" w:space="0" w:color="auto"/>
              <w:bottom w:val="single" w:sz="4" w:space="0" w:color="auto"/>
              <w:right w:val="single" w:sz="4" w:space="0" w:color="auto"/>
            </w:tcBorders>
            <w:shd w:val="clear" w:color="auto" w:fill="auto"/>
          </w:tcPr>
          <w:p w14:paraId="05201015" w14:textId="39B633F7" w:rsidR="008D0AED" w:rsidRPr="00F36C25" w:rsidRDefault="008D0AED" w:rsidP="008D0AED">
            <w:pPr>
              <w:spacing w:after="0" w:line="240" w:lineRule="auto"/>
              <w:rPr>
                <w:rFonts w:asciiTheme="minorHAnsi" w:hAnsiTheme="minorHAnsi"/>
                <w:sz w:val="20"/>
              </w:rPr>
            </w:pPr>
            <w:r w:rsidRPr="00F36C25">
              <w:rPr>
                <w:rFonts w:asciiTheme="minorHAnsi" w:hAnsiTheme="minorHAnsi"/>
                <w:sz w:val="20"/>
              </w:rPr>
              <w:t>Loan Activated</w:t>
            </w:r>
          </w:p>
        </w:tc>
        <w:tc>
          <w:tcPr>
            <w:tcW w:w="1350" w:type="dxa"/>
            <w:tcBorders>
              <w:top w:val="nil"/>
              <w:left w:val="nil"/>
              <w:bottom w:val="single" w:sz="4" w:space="0" w:color="auto"/>
              <w:right w:val="single" w:sz="4" w:space="0" w:color="auto"/>
            </w:tcBorders>
            <w:shd w:val="clear" w:color="auto" w:fill="auto"/>
          </w:tcPr>
          <w:p w14:paraId="3A1598D9" w14:textId="1DF44C72" w:rsidR="008D0AED" w:rsidRPr="00F36C25" w:rsidRDefault="008D0AED" w:rsidP="008D0AED">
            <w:pPr>
              <w:spacing w:after="0" w:line="240" w:lineRule="auto"/>
              <w:rPr>
                <w:rFonts w:asciiTheme="minorHAnsi" w:hAnsiTheme="minorHAnsi"/>
                <w:sz w:val="20"/>
              </w:rPr>
            </w:pPr>
            <w:r w:rsidRPr="00F36C25">
              <w:rPr>
                <w:rFonts w:asciiTheme="minorHAnsi" w:hAnsiTheme="minorHAnsi"/>
                <w:sz w:val="20"/>
              </w:rPr>
              <w:t>Transferee</w:t>
            </w:r>
          </w:p>
        </w:tc>
        <w:tc>
          <w:tcPr>
            <w:tcW w:w="6120" w:type="dxa"/>
            <w:tcBorders>
              <w:top w:val="nil"/>
              <w:left w:val="nil"/>
              <w:bottom w:val="single" w:sz="4" w:space="0" w:color="auto"/>
              <w:right w:val="single" w:sz="4" w:space="0" w:color="auto"/>
            </w:tcBorders>
            <w:shd w:val="clear" w:color="auto" w:fill="auto"/>
          </w:tcPr>
          <w:p w14:paraId="69957E8B" w14:textId="4025705B" w:rsidR="008D0AED" w:rsidRPr="00F36C25" w:rsidRDefault="008D0AED" w:rsidP="008D0AED">
            <w:pPr>
              <w:spacing w:after="0" w:line="240" w:lineRule="auto"/>
              <w:rPr>
                <w:rFonts w:asciiTheme="minorHAnsi" w:hAnsiTheme="minorHAnsi"/>
                <w:sz w:val="20"/>
                <w:szCs w:val="20"/>
              </w:rPr>
            </w:pPr>
            <w:r w:rsidRPr="00F36C25">
              <w:rPr>
                <w:rFonts w:asciiTheme="minorHAnsi" w:hAnsiTheme="minorHAnsi"/>
                <w:sz w:val="20"/>
                <w:szCs w:val="20"/>
              </w:rPr>
              <w:t>Transferee Confirms the Loan Activation of the Servicing Record.</w:t>
            </w:r>
          </w:p>
        </w:tc>
        <w:tc>
          <w:tcPr>
            <w:tcW w:w="900" w:type="dxa"/>
            <w:tcBorders>
              <w:top w:val="nil"/>
              <w:left w:val="nil"/>
              <w:bottom w:val="single" w:sz="4" w:space="0" w:color="auto"/>
              <w:right w:val="single" w:sz="4" w:space="0" w:color="auto"/>
            </w:tcBorders>
            <w:shd w:val="clear" w:color="auto" w:fill="auto"/>
          </w:tcPr>
          <w:p w14:paraId="27247FCD" w14:textId="77541CB6" w:rsidR="008D0AED" w:rsidRPr="00F36C25" w:rsidRDefault="008D0AED" w:rsidP="008D0AED">
            <w:pPr>
              <w:spacing w:after="0" w:line="240" w:lineRule="auto"/>
              <w:jc w:val="center"/>
              <w:rPr>
                <w:rFonts w:asciiTheme="minorHAnsi" w:hAnsiTheme="minorHAnsi"/>
                <w:sz w:val="20"/>
              </w:rPr>
            </w:pPr>
            <w:r w:rsidRPr="00F36C25">
              <w:rPr>
                <w:rFonts w:asciiTheme="minorHAnsi" w:hAnsiTheme="minorHAnsi"/>
                <w:sz w:val="20"/>
              </w:rPr>
              <w:t>1</w:t>
            </w:r>
          </w:p>
        </w:tc>
      </w:tr>
      <w:tr w:rsidR="00D75027" w:rsidRPr="00F63458" w14:paraId="24FD1C5A" w14:textId="77777777" w:rsidTr="00F36C25">
        <w:trPr>
          <w:trHeight w:val="552"/>
        </w:trPr>
        <w:tc>
          <w:tcPr>
            <w:tcW w:w="1795" w:type="dxa"/>
            <w:tcBorders>
              <w:top w:val="nil"/>
              <w:left w:val="single" w:sz="4" w:space="0" w:color="auto"/>
              <w:bottom w:val="single" w:sz="4" w:space="0" w:color="auto"/>
              <w:right w:val="single" w:sz="4" w:space="0" w:color="auto"/>
            </w:tcBorders>
            <w:shd w:val="clear" w:color="auto" w:fill="auto"/>
          </w:tcPr>
          <w:p w14:paraId="5D96ABAB" w14:textId="2733D132" w:rsidR="00D75027" w:rsidRPr="00F36C25" w:rsidRDefault="00D75027" w:rsidP="00D75027">
            <w:pPr>
              <w:spacing w:after="0" w:line="240" w:lineRule="auto"/>
              <w:rPr>
                <w:rFonts w:asciiTheme="minorHAnsi" w:hAnsiTheme="minorHAnsi"/>
                <w:sz w:val="20"/>
              </w:rPr>
            </w:pPr>
            <w:r w:rsidRPr="00F36C25">
              <w:rPr>
                <w:rFonts w:asciiTheme="minorHAnsi" w:hAnsiTheme="minorHAnsi"/>
                <w:sz w:val="20"/>
              </w:rPr>
              <w:t>Send Transfer Validation</w:t>
            </w:r>
          </w:p>
        </w:tc>
        <w:tc>
          <w:tcPr>
            <w:tcW w:w="1350" w:type="dxa"/>
            <w:tcBorders>
              <w:top w:val="nil"/>
              <w:left w:val="nil"/>
              <w:bottom w:val="single" w:sz="4" w:space="0" w:color="auto"/>
              <w:right w:val="single" w:sz="4" w:space="0" w:color="auto"/>
            </w:tcBorders>
            <w:shd w:val="clear" w:color="auto" w:fill="auto"/>
          </w:tcPr>
          <w:p w14:paraId="7844A04D" w14:textId="68C323DB" w:rsidR="00D75027" w:rsidRPr="00F36C25" w:rsidRDefault="00D75027" w:rsidP="00D75027">
            <w:pPr>
              <w:spacing w:after="0" w:line="240" w:lineRule="auto"/>
              <w:rPr>
                <w:rFonts w:asciiTheme="minorHAnsi" w:hAnsiTheme="minorHAnsi"/>
                <w:sz w:val="20"/>
              </w:rPr>
            </w:pPr>
            <w:r w:rsidRPr="00F36C25">
              <w:rPr>
                <w:rFonts w:asciiTheme="minorHAnsi" w:hAnsiTheme="minorHAnsi"/>
                <w:sz w:val="20"/>
              </w:rPr>
              <w:t>Transferee</w:t>
            </w:r>
          </w:p>
        </w:tc>
        <w:tc>
          <w:tcPr>
            <w:tcW w:w="6120" w:type="dxa"/>
            <w:tcBorders>
              <w:top w:val="nil"/>
              <w:left w:val="nil"/>
              <w:bottom w:val="single" w:sz="4" w:space="0" w:color="auto"/>
              <w:right w:val="single" w:sz="4" w:space="0" w:color="auto"/>
            </w:tcBorders>
            <w:shd w:val="clear" w:color="auto" w:fill="auto"/>
          </w:tcPr>
          <w:p w14:paraId="7BC69A5D" w14:textId="2143743C" w:rsidR="00D75027" w:rsidRPr="00F36C25" w:rsidRDefault="00D75027" w:rsidP="00D75027">
            <w:pPr>
              <w:spacing w:after="0" w:line="240" w:lineRule="auto"/>
              <w:rPr>
                <w:rFonts w:asciiTheme="minorHAnsi" w:hAnsiTheme="minorHAnsi"/>
                <w:sz w:val="20"/>
                <w:szCs w:val="20"/>
              </w:rPr>
            </w:pPr>
            <w:r w:rsidRPr="00F36C25">
              <w:rPr>
                <w:rFonts w:asciiTheme="minorHAnsi" w:hAnsiTheme="minorHAnsi"/>
                <w:sz w:val="20"/>
                <w:szCs w:val="20"/>
              </w:rPr>
              <w:t>Together with the Reconciliation information, the Transferee will submit the Transfer Validation file to the VA Contractor.  This information will be processed and sent to VALERI to confirm the final Transfer.   This completes the full cycle of the loan acquisition **Transferors do NOT need to notify VALERI of the transferred loan, this is done automatically. **</w:t>
            </w:r>
          </w:p>
        </w:tc>
        <w:tc>
          <w:tcPr>
            <w:tcW w:w="900" w:type="dxa"/>
            <w:tcBorders>
              <w:top w:val="nil"/>
              <w:left w:val="nil"/>
              <w:bottom w:val="single" w:sz="4" w:space="0" w:color="auto"/>
              <w:right w:val="single" w:sz="4" w:space="0" w:color="auto"/>
            </w:tcBorders>
            <w:shd w:val="clear" w:color="auto" w:fill="auto"/>
          </w:tcPr>
          <w:p w14:paraId="0D1CCD50" w14:textId="33CED5F3" w:rsidR="00D75027" w:rsidRPr="00F36C25" w:rsidRDefault="00D75027" w:rsidP="00D75027">
            <w:pPr>
              <w:spacing w:after="0" w:line="240" w:lineRule="auto"/>
              <w:jc w:val="center"/>
              <w:rPr>
                <w:rFonts w:asciiTheme="minorHAnsi" w:hAnsiTheme="minorHAnsi"/>
                <w:sz w:val="20"/>
              </w:rPr>
            </w:pPr>
            <w:r w:rsidRPr="00F36C25">
              <w:rPr>
                <w:rFonts w:asciiTheme="minorHAnsi" w:hAnsiTheme="minorHAnsi"/>
                <w:sz w:val="20"/>
              </w:rPr>
              <w:t>1</w:t>
            </w:r>
          </w:p>
        </w:tc>
      </w:tr>
      <w:tr w:rsidR="00D75027" w:rsidRPr="00F63458" w14:paraId="6519170B" w14:textId="77777777" w:rsidTr="00F36C25">
        <w:trPr>
          <w:trHeight w:val="710"/>
        </w:trPr>
        <w:tc>
          <w:tcPr>
            <w:tcW w:w="1795" w:type="dxa"/>
            <w:tcBorders>
              <w:top w:val="nil"/>
              <w:left w:val="single" w:sz="4" w:space="0" w:color="auto"/>
              <w:bottom w:val="single" w:sz="4" w:space="0" w:color="auto"/>
              <w:right w:val="single" w:sz="4" w:space="0" w:color="auto"/>
            </w:tcBorders>
            <w:shd w:val="clear" w:color="auto" w:fill="auto"/>
          </w:tcPr>
          <w:p w14:paraId="0BDE905E" w14:textId="26254E99" w:rsidR="00D75027" w:rsidRPr="006C6F08" w:rsidRDefault="00D75027" w:rsidP="00D75027">
            <w:pPr>
              <w:spacing w:after="0" w:line="240" w:lineRule="auto"/>
              <w:rPr>
                <w:rFonts w:asciiTheme="minorHAnsi" w:hAnsiTheme="minorHAnsi"/>
                <w:b/>
                <w:color w:val="C00000"/>
                <w:sz w:val="20"/>
              </w:rPr>
            </w:pPr>
            <w:r w:rsidRPr="006C6F08">
              <w:rPr>
                <w:rFonts w:asciiTheme="minorHAnsi" w:hAnsiTheme="minorHAnsi"/>
                <w:color w:val="000000"/>
                <w:sz w:val="20"/>
              </w:rPr>
              <w:t>Notice of Boarding Confirmation</w:t>
            </w:r>
          </w:p>
        </w:tc>
        <w:tc>
          <w:tcPr>
            <w:tcW w:w="1350" w:type="dxa"/>
            <w:tcBorders>
              <w:top w:val="nil"/>
              <w:left w:val="nil"/>
              <w:bottom w:val="single" w:sz="4" w:space="0" w:color="auto"/>
              <w:right w:val="single" w:sz="4" w:space="0" w:color="auto"/>
            </w:tcBorders>
            <w:shd w:val="clear" w:color="auto" w:fill="auto"/>
          </w:tcPr>
          <w:p w14:paraId="74550C22" w14:textId="0044FEDB" w:rsidR="00D75027" w:rsidRPr="006C6F08" w:rsidRDefault="00D75027" w:rsidP="00D75027">
            <w:pPr>
              <w:spacing w:after="0" w:line="240" w:lineRule="auto"/>
              <w:rPr>
                <w:rFonts w:asciiTheme="minorHAnsi" w:hAnsiTheme="minorHAnsi"/>
                <w:b/>
                <w:color w:val="C00000"/>
                <w:sz w:val="20"/>
              </w:rPr>
            </w:pPr>
            <w:r w:rsidRPr="006C6F08">
              <w:rPr>
                <w:rFonts w:asciiTheme="minorHAnsi" w:hAnsiTheme="minorHAnsi"/>
                <w:color w:val="000000"/>
                <w:sz w:val="20"/>
              </w:rPr>
              <w:t>VA Contractor</w:t>
            </w:r>
          </w:p>
        </w:tc>
        <w:tc>
          <w:tcPr>
            <w:tcW w:w="6120" w:type="dxa"/>
            <w:tcBorders>
              <w:top w:val="nil"/>
              <w:left w:val="nil"/>
              <w:bottom w:val="single" w:sz="4" w:space="0" w:color="auto"/>
              <w:right w:val="single" w:sz="4" w:space="0" w:color="auto"/>
            </w:tcBorders>
            <w:shd w:val="clear" w:color="auto" w:fill="auto"/>
          </w:tcPr>
          <w:p w14:paraId="7DBF7812" w14:textId="71F1BEAB" w:rsidR="00D75027" w:rsidRPr="00A36057" w:rsidRDefault="00D75027" w:rsidP="00D75027">
            <w:pPr>
              <w:spacing w:after="0" w:line="240" w:lineRule="auto"/>
              <w:rPr>
                <w:rFonts w:asciiTheme="minorHAnsi" w:hAnsiTheme="minorHAnsi"/>
                <w:b/>
                <w:color w:val="C00000"/>
                <w:sz w:val="20"/>
                <w:szCs w:val="20"/>
              </w:rPr>
            </w:pPr>
            <w:r w:rsidRPr="00A36057">
              <w:rPr>
                <w:rFonts w:asciiTheme="minorHAnsi" w:hAnsiTheme="minorHAnsi"/>
                <w:color w:val="000000"/>
                <w:sz w:val="20"/>
                <w:szCs w:val="20"/>
              </w:rPr>
              <w:t xml:space="preserve">VA Contractor Sends Data to the VA to Confirm the transfer and pending validation of the reconciled information from the Transferor. </w:t>
            </w:r>
          </w:p>
        </w:tc>
        <w:tc>
          <w:tcPr>
            <w:tcW w:w="900" w:type="dxa"/>
            <w:tcBorders>
              <w:top w:val="nil"/>
              <w:left w:val="nil"/>
              <w:bottom w:val="single" w:sz="4" w:space="0" w:color="auto"/>
              <w:right w:val="single" w:sz="4" w:space="0" w:color="auto"/>
            </w:tcBorders>
            <w:shd w:val="clear" w:color="auto" w:fill="auto"/>
          </w:tcPr>
          <w:p w14:paraId="356E5755" w14:textId="622C9F48" w:rsidR="00D75027" w:rsidRPr="006C6F08" w:rsidRDefault="00D75027" w:rsidP="00D75027">
            <w:pPr>
              <w:spacing w:after="0" w:line="240" w:lineRule="auto"/>
              <w:jc w:val="center"/>
              <w:rPr>
                <w:rFonts w:asciiTheme="minorHAnsi" w:hAnsiTheme="minorHAnsi"/>
                <w:b/>
                <w:color w:val="C00000"/>
                <w:sz w:val="20"/>
              </w:rPr>
            </w:pPr>
            <w:r w:rsidRPr="006C6F08">
              <w:rPr>
                <w:rFonts w:asciiTheme="minorHAnsi" w:hAnsiTheme="minorHAnsi"/>
                <w:color w:val="000000"/>
                <w:sz w:val="20"/>
              </w:rPr>
              <w:t>1</w:t>
            </w:r>
          </w:p>
        </w:tc>
      </w:tr>
      <w:tr w:rsidR="00D75027" w:rsidRPr="00F63458" w14:paraId="4B0D11A8" w14:textId="77777777" w:rsidTr="00F36C25">
        <w:trPr>
          <w:trHeight w:val="552"/>
        </w:trPr>
        <w:tc>
          <w:tcPr>
            <w:tcW w:w="1795" w:type="dxa"/>
            <w:tcBorders>
              <w:top w:val="nil"/>
              <w:left w:val="single" w:sz="4" w:space="0" w:color="auto"/>
              <w:bottom w:val="single" w:sz="4" w:space="0" w:color="auto"/>
              <w:right w:val="single" w:sz="4" w:space="0" w:color="auto"/>
            </w:tcBorders>
            <w:shd w:val="clear" w:color="auto" w:fill="auto"/>
          </w:tcPr>
          <w:p w14:paraId="0E95DF8F" w14:textId="6DE07654" w:rsidR="00D75027" w:rsidRPr="00F36C25" w:rsidRDefault="00D75027" w:rsidP="00D75027">
            <w:pPr>
              <w:spacing w:after="0" w:line="240" w:lineRule="auto"/>
              <w:rPr>
                <w:rFonts w:asciiTheme="minorHAnsi" w:hAnsiTheme="minorHAnsi"/>
                <w:bCs/>
                <w:sz w:val="20"/>
              </w:rPr>
            </w:pPr>
            <w:r w:rsidRPr="00F36C25">
              <w:rPr>
                <w:rFonts w:asciiTheme="minorHAnsi" w:hAnsiTheme="minorHAnsi"/>
                <w:bCs/>
                <w:sz w:val="20"/>
              </w:rPr>
              <w:t>Confirmation of Loan at Client</w:t>
            </w:r>
          </w:p>
        </w:tc>
        <w:tc>
          <w:tcPr>
            <w:tcW w:w="1350" w:type="dxa"/>
            <w:tcBorders>
              <w:top w:val="nil"/>
              <w:left w:val="nil"/>
              <w:bottom w:val="single" w:sz="4" w:space="0" w:color="auto"/>
              <w:right w:val="single" w:sz="4" w:space="0" w:color="auto"/>
            </w:tcBorders>
            <w:shd w:val="clear" w:color="auto" w:fill="auto"/>
          </w:tcPr>
          <w:p w14:paraId="26AE2D45" w14:textId="17DAF81D" w:rsidR="00D75027" w:rsidRPr="00F36C25" w:rsidRDefault="00D75027" w:rsidP="00D75027">
            <w:pPr>
              <w:spacing w:after="0" w:line="240" w:lineRule="auto"/>
              <w:rPr>
                <w:rFonts w:asciiTheme="minorHAnsi" w:hAnsiTheme="minorHAnsi"/>
                <w:bCs/>
                <w:sz w:val="20"/>
              </w:rPr>
            </w:pPr>
            <w:r w:rsidRPr="00F36C25">
              <w:rPr>
                <w:rFonts w:asciiTheme="minorHAnsi" w:hAnsiTheme="minorHAnsi"/>
                <w:bCs/>
                <w:sz w:val="20"/>
              </w:rPr>
              <w:t>VA</w:t>
            </w:r>
          </w:p>
        </w:tc>
        <w:tc>
          <w:tcPr>
            <w:tcW w:w="6120" w:type="dxa"/>
            <w:tcBorders>
              <w:top w:val="nil"/>
              <w:left w:val="nil"/>
              <w:bottom w:val="single" w:sz="4" w:space="0" w:color="auto"/>
              <w:right w:val="single" w:sz="4" w:space="0" w:color="auto"/>
            </w:tcBorders>
            <w:shd w:val="clear" w:color="auto" w:fill="auto"/>
          </w:tcPr>
          <w:p w14:paraId="030B6C03" w14:textId="51153165" w:rsidR="00D75027" w:rsidRPr="00F36C25" w:rsidRDefault="00D75027" w:rsidP="00D75027">
            <w:pPr>
              <w:spacing w:after="0" w:line="240" w:lineRule="auto"/>
              <w:rPr>
                <w:rFonts w:asciiTheme="minorHAnsi" w:hAnsiTheme="minorHAnsi"/>
                <w:bCs/>
                <w:sz w:val="20"/>
              </w:rPr>
            </w:pPr>
            <w:r w:rsidRPr="00F36C25">
              <w:rPr>
                <w:rFonts w:asciiTheme="minorHAnsi" w:hAnsiTheme="minorHAnsi"/>
                <w:bCs/>
                <w:sz w:val="20"/>
              </w:rPr>
              <w:t>VA sends confirmation of the establishment of the loan receivable record within 30 days of the Loan Activated/Service Transfer Date</w:t>
            </w:r>
          </w:p>
        </w:tc>
        <w:tc>
          <w:tcPr>
            <w:tcW w:w="900" w:type="dxa"/>
            <w:tcBorders>
              <w:top w:val="nil"/>
              <w:left w:val="nil"/>
              <w:bottom w:val="single" w:sz="4" w:space="0" w:color="auto"/>
              <w:right w:val="single" w:sz="4" w:space="0" w:color="auto"/>
            </w:tcBorders>
            <w:shd w:val="clear" w:color="auto" w:fill="auto"/>
          </w:tcPr>
          <w:p w14:paraId="683B6E8D" w14:textId="4A0AC966" w:rsidR="00D75027" w:rsidRPr="00F36C25" w:rsidRDefault="00D75027" w:rsidP="00D75027">
            <w:pPr>
              <w:spacing w:after="0" w:line="240" w:lineRule="auto"/>
              <w:jc w:val="center"/>
              <w:rPr>
                <w:rFonts w:asciiTheme="minorHAnsi" w:hAnsiTheme="minorHAnsi"/>
                <w:bCs/>
                <w:sz w:val="20"/>
              </w:rPr>
            </w:pPr>
            <w:r w:rsidRPr="00F36C25">
              <w:rPr>
                <w:rFonts w:asciiTheme="minorHAnsi" w:hAnsiTheme="minorHAnsi"/>
                <w:bCs/>
                <w:sz w:val="20"/>
              </w:rPr>
              <w:t>30</w:t>
            </w:r>
          </w:p>
        </w:tc>
      </w:tr>
    </w:tbl>
    <w:p w14:paraId="1451FCE6" w14:textId="7D0D6A74" w:rsidR="0084747A" w:rsidRPr="006263DF" w:rsidRDefault="0084747A" w:rsidP="00295391">
      <w:pPr>
        <w:pStyle w:val="Heading2"/>
        <w:numPr>
          <w:ilvl w:val="0"/>
          <w:numId w:val="5"/>
        </w:numPr>
        <w:spacing w:after="120"/>
        <w:rPr>
          <w:rFonts w:asciiTheme="minorHAnsi" w:hAnsiTheme="minorHAnsi"/>
          <w:color w:val="002060"/>
        </w:rPr>
      </w:pPr>
      <w:bookmarkStart w:id="163" w:name="_Toc201262653"/>
      <w:bookmarkStart w:id="164" w:name="_Toc201262654"/>
      <w:bookmarkStart w:id="165" w:name="_Toc172622817"/>
      <w:bookmarkStart w:id="166" w:name="_Toc202267791"/>
      <w:bookmarkEnd w:id="163"/>
      <w:bookmarkEnd w:id="164"/>
      <w:r w:rsidRPr="006263DF">
        <w:rPr>
          <w:rFonts w:asciiTheme="minorHAnsi" w:hAnsiTheme="minorHAnsi"/>
          <w:color w:val="002060"/>
        </w:rPr>
        <w:lastRenderedPageBreak/>
        <w:t>VASP Servicing Transfer Communication Events</w:t>
      </w:r>
      <w:bookmarkEnd w:id="165"/>
      <w:bookmarkEnd w:id="166"/>
      <w:r w:rsidRPr="006263DF">
        <w:rPr>
          <w:rFonts w:asciiTheme="minorHAnsi" w:hAnsiTheme="minorHAnsi"/>
          <w:color w:val="002060"/>
        </w:rPr>
        <w:t xml:space="preserve"> </w:t>
      </w:r>
    </w:p>
    <w:p w14:paraId="37A757A9" w14:textId="741BACDD" w:rsidR="00F55851" w:rsidRDefault="00F55851" w:rsidP="0084747A">
      <w:pPr>
        <w:rPr>
          <w:rStyle w:val="normaltextrun"/>
          <w:rFonts w:eastAsia="Times New Roman" w:cs="Calibri"/>
          <w:sz w:val="20"/>
          <w:szCs w:val="20"/>
        </w:rPr>
      </w:pPr>
      <w:r>
        <w:rPr>
          <w:rStyle w:val="normaltextrun"/>
          <w:rFonts w:eastAsia="Times New Roman" w:cs="Calibri"/>
          <w:sz w:val="20"/>
          <w:szCs w:val="20"/>
        </w:rPr>
        <w:t xml:space="preserve">As a part of the VASP Servicing Transfer timeline, each phase will have many different automatic communications that are sent throughout the lifecycle of the </w:t>
      </w:r>
      <w:r w:rsidR="008B1C99">
        <w:rPr>
          <w:rStyle w:val="normaltextrun"/>
          <w:rFonts w:eastAsia="Times New Roman" w:cs="Calibri"/>
          <w:sz w:val="20"/>
          <w:szCs w:val="20"/>
        </w:rPr>
        <w:t>Transfer Project</w:t>
      </w:r>
      <w:r>
        <w:rPr>
          <w:rStyle w:val="normaltextrun"/>
          <w:rFonts w:eastAsia="Times New Roman" w:cs="Calibri"/>
          <w:sz w:val="20"/>
          <w:szCs w:val="20"/>
        </w:rPr>
        <w:t xml:space="preserve">, these are defined as:  </w:t>
      </w:r>
    </w:p>
    <w:p w14:paraId="65180C69" w14:textId="1881AD1D" w:rsidR="00F55851" w:rsidRDefault="00F55851" w:rsidP="00295391">
      <w:pPr>
        <w:pStyle w:val="ListParagraph"/>
        <w:numPr>
          <w:ilvl w:val="0"/>
          <w:numId w:val="4"/>
        </w:numPr>
        <w:rPr>
          <w:rStyle w:val="normaltextrun"/>
          <w:rFonts w:eastAsia="Times New Roman" w:cs="Calibri"/>
          <w:sz w:val="20"/>
          <w:szCs w:val="20"/>
        </w:rPr>
      </w:pPr>
      <w:r w:rsidRPr="006C6F08">
        <w:rPr>
          <w:rStyle w:val="normaltextrun"/>
          <w:b/>
          <w:sz w:val="20"/>
        </w:rPr>
        <w:t>Weekly Status Reports</w:t>
      </w:r>
      <w:r>
        <w:rPr>
          <w:rStyle w:val="normaltextrun"/>
          <w:rFonts w:eastAsia="Times New Roman" w:cs="Calibri"/>
          <w:sz w:val="20"/>
          <w:szCs w:val="20"/>
        </w:rPr>
        <w:t xml:space="preserve"> – These reports contain information regarding how the </w:t>
      </w:r>
      <w:r w:rsidR="00F878E2">
        <w:rPr>
          <w:rStyle w:val="normaltextrun"/>
          <w:rFonts w:eastAsia="Times New Roman" w:cs="Calibri"/>
          <w:sz w:val="20"/>
          <w:szCs w:val="20"/>
        </w:rPr>
        <w:t>Transferor</w:t>
      </w:r>
      <w:r>
        <w:rPr>
          <w:rStyle w:val="normaltextrun"/>
          <w:rFonts w:eastAsia="Times New Roman" w:cs="Calibri"/>
          <w:sz w:val="20"/>
          <w:szCs w:val="20"/>
        </w:rPr>
        <w:t xml:space="preserve"> is performing on a weekly basis to the phase event schedule and timeline. </w:t>
      </w:r>
    </w:p>
    <w:p w14:paraId="5ACB4401" w14:textId="1DD50B80" w:rsidR="00484E87" w:rsidRPr="00A36057" w:rsidRDefault="00484E87" w:rsidP="00295391">
      <w:pPr>
        <w:pStyle w:val="ListParagraph"/>
        <w:numPr>
          <w:ilvl w:val="0"/>
          <w:numId w:val="4"/>
        </w:numPr>
        <w:rPr>
          <w:rStyle w:val="normaltextrun"/>
          <w:rFonts w:eastAsia="Times New Roman" w:cs="Calibri"/>
          <w:sz w:val="20"/>
          <w:szCs w:val="20"/>
        </w:rPr>
      </w:pPr>
      <w:r w:rsidRPr="00F36C25">
        <w:rPr>
          <w:rStyle w:val="normaltextrun"/>
          <w:b/>
          <w:sz w:val="20"/>
        </w:rPr>
        <w:t xml:space="preserve">Chain of Custody Reports </w:t>
      </w:r>
      <w:r w:rsidRPr="00F36C25">
        <w:rPr>
          <w:rStyle w:val="normaltextrun"/>
          <w:rFonts w:eastAsia="Times New Roman" w:cs="Calibri"/>
          <w:sz w:val="20"/>
          <w:szCs w:val="20"/>
        </w:rPr>
        <w:t>– These reports contain information regarding the physical collateral received into custody and the processing of that information in accordance with events on the project’s timeline.</w:t>
      </w:r>
      <w:r w:rsidRPr="00A36057">
        <w:rPr>
          <w:rStyle w:val="normaltextrun"/>
          <w:rFonts w:eastAsia="Times New Roman" w:cs="Calibri"/>
          <w:sz w:val="20"/>
          <w:szCs w:val="20"/>
        </w:rPr>
        <w:t xml:space="preserve">  </w:t>
      </w:r>
    </w:p>
    <w:p w14:paraId="73E4A36D" w14:textId="096A6968" w:rsidR="00F55851" w:rsidRDefault="00F55851" w:rsidP="00295391">
      <w:pPr>
        <w:pStyle w:val="ListParagraph"/>
        <w:numPr>
          <w:ilvl w:val="0"/>
          <w:numId w:val="4"/>
        </w:numPr>
        <w:rPr>
          <w:rStyle w:val="normaltextrun"/>
          <w:rFonts w:eastAsia="Times New Roman" w:cs="Calibri"/>
          <w:sz w:val="20"/>
          <w:szCs w:val="20"/>
        </w:rPr>
      </w:pPr>
      <w:r w:rsidRPr="006C6F08">
        <w:rPr>
          <w:rStyle w:val="normaltextrun"/>
          <w:b/>
          <w:sz w:val="20"/>
        </w:rPr>
        <w:t>Deliverables In the Phase</w:t>
      </w:r>
      <w:r>
        <w:rPr>
          <w:rStyle w:val="normaltextrun"/>
          <w:rFonts w:eastAsia="Times New Roman" w:cs="Calibri"/>
          <w:sz w:val="20"/>
          <w:szCs w:val="20"/>
        </w:rPr>
        <w:t xml:space="preserve"> – At the launch of each phase in the plan, the </w:t>
      </w:r>
      <w:r w:rsidR="00F878E2">
        <w:rPr>
          <w:rStyle w:val="normaltextrun"/>
          <w:rFonts w:eastAsia="Times New Roman" w:cs="Calibri"/>
          <w:sz w:val="20"/>
          <w:szCs w:val="20"/>
        </w:rPr>
        <w:t>Transferor</w:t>
      </w:r>
      <w:r>
        <w:rPr>
          <w:rStyle w:val="normaltextrun"/>
          <w:rFonts w:eastAsia="Times New Roman" w:cs="Calibri"/>
          <w:sz w:val="20"/>
          <w:szCs w:val="20"/>
        </w:rPr>
        <w:t xml:space="preserve"> receives an email with the upcoming events that are within that phase and guidance specifically related to that phase. </w:t>
      </w:r>
    </w:p>
    <w:p w14:paraId="644E1CA6" w14:textId="73168234" w:rsidR="00D368FE" w:rsidRDefault="00D368FE" w:rsidP="00295391">
      <w:pPr>
        <w:pStyle w:val="ListParagraph"/>
        <w:numPr>
          <w:ilvl w:val="0"/>
          <w:numId w:val="4"/>
        </w:numPr>
        <w:rPr>
          <w:rStyle w:val="normaltextrun"/>
          <w:rFonts w:eastAsia="Times New Roman" w:cs="Calibri"/>
          <w:sz w:val="20"/>
          <w:szCs w:val="20"/>
        </w:rPr>
      </w:pPr>
      <w:r w:rsidRPr="006C6F08">
        <w:rPr>
          <w:rStyle w:val="normaltextrun"/>
          <w:b/>
          <w:sz w:val="20"/>
        </w:rPr>
        <w:t>Quality Assurance Exceptions</w:t>
      </w:r>
      <w:r>
        <w:rPr>
          <w:rStyle w:val="normaltextrun"/>
          <w:rFonts w:eastAsia="Times New Roman" w:cs="Calibri"/>
          <w:sz w:val="20"/>
          <w:szCs w:val="20"/>
        </w:rPr>
        <w:t xml:space="preserve"> – When a project has received one or more quality assurance exceptions, the </w:t>
      </w:r>
      <w:r w:rsidR="00F878E2">
        <w:rPr>
          <w:rStyle w:val="normaltextrun"/>
          <w:rFonts w:eastAsia="Times New Roman" w:cs="Calibri"/>
          <w:sz w:val="20"/>
          <w:szCs w:val="20"/>
        </w:rPr>
        <w:t>Transferor</w:t>
      </w:r>
      <w:r>
        <w:rPr>
          <w:rStyle w:val="normaltextrun"/>
          <w:rFonts w:eastAsia="Times New Roman" w:cs="Calibri"/>
          <w:sz w:val="20"/>
          <w:szCs w:val="20"/>
        </w:rPr>
        <w:t xml:space="preserve"> receives communication that review of the information provided did not follow the expectations of the guidelines or instructions and they are given an opportunity to retry to stay on track with the project deliverables. </w:t>
      </w:r>
    </w:p>
    <w:p w14:paraId="21368F66" w14:textId="78CA43D1" w:rsidR="00046BCD" w:rsidRDefault="00046BCD" w:rsidP="00295391">
      <w:pPr>
        <w:pStyle w:val="ListParagraph"/>
        <w:numPr>
          <w:ilvl w:val="0"/>
          <w:numId w:val="4"/>
        </w:numPr>
        <w:rPr>
          <w:rStyle w:val="normaltextrun"/>
          <w:rFonts w:eastAsia="Times New Roman" w:cs="Calibri"/>
          <w:sz w:val="20"/>
          <w:szCs w:val="20"/>
        </w:rPr>
      </w:pPr>
      <w:r>
        <w:rPr>
          <w:rStyle w:val="normaltextrun"/>
          <w:rFonts w:eastAsia="Times New Roman" w:cs="Calibri"/>
          <w:b/>
          <w:bCs/>
          <w:sz w:val="20"/>
          <w:szCs w:val="20"/>
        </w:rPr>
        <w:t xml:space="preserve">Wire Instructions </w:t>
      </w:r>
      <w:r>
        <w:rPr>
          <w:rStyle w:val="normaltextrun"/>
          <w:rFonts w:eastAsia="Times New Roman" w:cs="Calibri"/>
          <w:sz w:val="20"/>
          <w:szCs w:val="20"/>
        </w:rPr>
        <w:t xml:space="preserve">– When a project is ready for the wiring of funds (typically during the Final phase), the Transferor will receive communication with the detailed wiring instructions specific for the Transfer Project.  </w:t>
      </w:r>
    </w:p>
    <w:p w14:paraId="285FAEB7" w14:textId="1B50439F" w:rsidR="0084747A" w:rsidRPr="00D368FE" w:rsidRDefault="00D368FE" w:rsidP="00D368FE">
      <w:pPr>
        <w:rPr>
          <w:rStyle w:val="normaltextrun"/>
          <w:rFonts w:eastAsia="Times New Roman" w:cs="Calibri"/>
          <w:sz w:val="20"/>
          <w:szCs w:val="20"/>
        </w:rPr>
      </w:pPr>
      <w:r>
        <w:rPr>
          <w:rStyle w:val="normaltextrun"/>
          <w:rFonts w:eastAsia="Times New Roman" w:cs="Calibri"/>
          <w:sz w:val="20"/>
          <w:szCs w:val="20"/>
        </w:rPr>
        <w:t xml:space="preserve">All communications to the </w:t>
      </w:r>
      <w:r w:rsidR="00F878E2">
        <w:rPr>
          <w:rStyle w:val="normaltextrun"/>
          <w:rFonts w:eastAsia="Times New Roman" w:cs="Calibri"/>
          <w:sz w:val="20"/>
          <w:szCs w:val="20"/>
        </w:rPr>
        <w:t>Transferor</w:t>
      </w:r>
      <w:r>
        <w:rPr>
          <w:rStyle w:val="normaltextrun"/>
          <w:rFonts w:eastAsia="Times New Roman" w:cs="Calibri"/>
          <w:sz w:val="20"/>
          <w:szCs w:val="20"/>
        </w:rPr>
        <w:t xml:space="preserve"> are sent to the designated points of contact found within VALERI that are under the business area of “VASP Servicing Transfer”.  If your </w:t>
      </w:r>
      <w:r w:rsidR="00F878E2">
        <w:rPr>
          <w:rStyle w:val="normaltextrun"/>
          <w:rFonts w:eastAsia="Times New Roman" w:cs="Calibri"/>
          <w:sz w:val="20"/>
          <w:szCs w:val="20"/>
        </w:rPr>
        <w:t>Transfer Coordinator</w:t>
      </w:r>
      <w:r>
        <w:rPr>
          <w:rStyle w:val="normaltextrun"/>
          <w:rFonts w:eastAsia="Times New Roman" w:cs="Calibri"/>
          <w:sz w:val="20"/>
          <w:szCs w:val="20"/>
        </w:rPr>
        <w:t xml:space="preserve"> has included additional persons to your </w:t>
      </w:r>
      <w:r w:rsidR="00F878E2">
        <w:rPr>
          <w:rStyle w:val="normaltextrun"/>
          <w:rFonts w:eastAsia="Times New Roman" w:cs="Calibri"/>
          <w:sz w:val="20"/>
          <w:szCs w:val="20"/>
        </w:rPr>
        <w:t>Transferor</w:t>
      </w:r>
      <w:r>
        <w:rPr>
          <w:rStyle w:val="normaltextrun"/>
          <w:rFonts w:eastAsia="Times New Roman" w:cs="Calibri"/>
          <w:sz w:val="20"/>
          <w:szCs w:val="20"/>
        </w:rPr>
        <w:t xml:space="preserve"> Servicing Contact Record, those individuals </w:t>
      </w:r>
      <w:r w:rsidR="00C02274">
        <w:rPr>
          <w:rStyle w:val="normaltextrun"/>
          <w:rFonts w:eastAsia="Times New Roman" w:cs="Calibri"/>
          <w:sz w:val="20"/>
          <w:szCs w:val="20"/>
        </w:rPr>
        <w:t xml:space="preserve">will also receive communication notices from the point they are added.  If you need to receive a specific communication again, the </w:t>
      </w:r>
      <w:r w:rsidR="00F878E2">
        <w:rPr>
          <w:rStyle w:val="normaltextrun"/>
          <w:rFonts w:eastAsia="Times New Roman" w:cs="Calibri"/>
          <w:sz w:val="20"/>
          <w:szCs w:val="20"/>
        </w:rPr>
        <w:t>Transferor</w:t>
      </w:r>
      <w:r w:rsidR="00C02274">
        <w:rPr>
          <w:rStyle w:val="normaltextrun"/>
          <w:rFonts w:eastAsia="Times New Roman" w:cs="Calibri"/>
          <w:sz w:val="20"/>
          <w:szCs w:val="20"/>
        </w:rPr>
        <w:t xml:space="preserve"> can reach out to the </w:t>
      </w:r>
      <w:r w:rsidR="00F878E2">
        <w:rPr>
          <w:rStyle w:val="normaltextrun"/>
          <w:rFonts w:eastAsia="Times New Roman" w:cs="Calibri"/>
          <w:sz w:val="20"/>
          <w:szCs w:val="20"/>
        </w:rPr>
        <w:t>Transfer Coordinator</w:t>
      </w:r>
      <w:r w:rsidR="00C02274">
        <w:rPr>
          <w:rStyle w:val="normaltextrun"/>
          <w:rFonts w:eastAsia="Times New Roman" w:cs="Calibri"/>
          <w:sz w:val="20"/>
          <w:szCs w:val="20"/>
        </w:rPr>
        <w:t xml:space="preserve"> to request a specific communication is resent.  </w:t>
      </w:r>
      <w:r w:rsidR="008B1C99">
        <w:rPr>
          <w:rStyle w:val="normaltextrun"/>
          <w:rFonts w:eastAsia="Times New Roman" w:cs="Calibri"/>
          <w:sz w:val="20"/>
          <w:szCs w:val="20"/>
        </w:rPr>
        <w:t xml:space="preserve"> </w:t>
      </w:r>
      <w:r w:rsidR="00F878E2">
        <w:rPr>
          <w:rStyle w:val="normaltextrun"/>
          <w:rFonts w:eastAsia="Times New Roman" w:cs="Calibri"/>
          <w:sz w:val="20"/>
          <w:szCs w:val="20"/>
        </w:rPr>
        <w:t>Transferor</w:t>
      </w:r>
      <w:r w:rsidR="008B1C99">
        <w:rPr>
          <w:rStyle w:val="normaltextrun"/>
          <w:rFonts w:eastAsia="Times New Roman" w:cs="Calibri"/>
          <w:sz w:val="20"/>
          <w:szCs w:val="20"/>
        </w:rPr>
        <w:t xml:space="preserve">s are recommended to keep their VALERI contacts </w:t>
      </w:r>
      <w:r w:rsidR="00F878E2">
        <w:rPr>
          <w:rStyle w:val="normaltextrun"/>
          <w:rFonts w:eastAsia="Times New Roman" w:cs="Calibri"/>
          <w:sz w:val="20"/>
          <w:szCs w:val="20"/>
        </w:rPr>
        <w:t>up to date</w:t>
      </w:r>
      <w:r w:rsidR="008B1C99">
        <w:rPr>
          <w:rStyle w:val="normaltextrun"/>
          <w:rFonts w:eastAsia="Times New Roman" w:cs="Calibri"/>
          <w:sz w:val="20"/>
          <w:szCs w:val="20"/>
        </w:rPr>
        <w:t xml:space="preserve"> regarding the VASP Program and ensure that any persons needed are assigned to the correct business area of “VASP Servicing Transfer”.</w:t>
      </w:r>
      <w:r w:rsidR="0084747A" w:rsidRPr="00D368FE">
        <w:rPr>
          <w:rStyle w:val="normaltextrun"/>
          <w:rFonts w:eastAsia="Times New Roman" w:cs="Calibri"/>
          <w:sz w:val="20"/>
          <w:szCs w:val="20"/>
        </w:rPr>
        <w:t xml:space="preserve">  </w:t>
      </w:r>
    </w:p>
    <w:p w14:paraId="0BDE5360" w14:textId="77777777" w:rsidR="004A2200" w:rsidRDefault="004A2200" w:rsidP="0085463D">
      <w:pPr>
        <w:spacing w:after="0" w:line="240" w:lineRule="auto"/>
        <w:rPr>
          <w:rFonts w:asciiTheme="minorHAnsi" w:hAnsiTheme="minorHAnsi"/>
          <w:sz w:val="20"/>
          <w:szCs w:val="20"/>
        </w:rPr>
      </w:pPr>
    </w:p>
    <w:p w14:paraId="061586DC" w14:textId="77777777" w:rsidR="004A2200" w:rsidRPr="002E4C95" w:rsidRDefault="004A2200" w:rsidP="0085463D">
      <w:pPr>
        <w:spacing w:after="0" w:line="240" w:lineRule="auto"/>
        <w:rPr>
          <w:rFonts w:asciiTheme="minorHAnsi" w:hAnsiTheme="minorHAnsi"/>
          <w:sz w:val="20"/>
          <w:szCs w:val="20"/>
        </w:rPr>
      </w:pPr>
    </w:p>
    <w:sectPr w:rsidR="004A2200" w:rsidRPr="002E4C95" w:rsidSect="006263DF">
      <w:headerReference w:type="default" r:id="rId14"/>
      <w:footerReference w:type="default" r:id="rId15"/>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DD4C9" w14:textId="77777777" w:rsidR="002D7A5D" w:rsidRDefault="002D7A5D" w:rsidP="000F4081">
      <w:pPr>
        <w:spacing w:after="0" w:line="240" w:lineRule="auto"/>
      </w:pPr>
      <w:r>
        <w:separator/>
      </w:r>
    </w:p>
  </w:endnote>
  <w:endnote w:type="continuationSeparator" w:id="0">
    <w:p w14:paraId="45703374" w14:textId="77777777" w:rsidR="002D7A5D" w:rsidRDefault="002D7A5D" w:rsidP="000F4081">
      <w:pPr>
        <w:spacing w:after="0" w:line="240" w:lineRule="auto"/>
      </w:pPr>
      <w:r>
        <w:continuationSeparator/>
      </w:r>
    </w:p>
  </w:endnote>
  <w:endnote w:type="continuationNotice" w:id="1">
    <w:p w14:paraId="578CC16D" w14:textId="77777777" w:rsidR="002D7A5D" w:rsidRDefault="002D7A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 D 4 ML Arial">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Bold">
    <w:altName w:val="Calibri"/>
    <w:panose1 w:val="00000000000000000000"/>
    <w:charset w:val="00"/>
    <w:family w:val="swiss"/>
    <w:notTrueType/>
    <w:pitch w:val="default"/>
    <w:sig w:usb0="00000003" w:usb1="00000000" w:usb2="00000000" w:usb3="00000000" w:csb0="00000001" w:csb1="00000000"/>
  </w:font>
  <w:font w:name="Calibri-Italic">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973AF" w14:textId="77777777" w:rsidR="00080BEC" w:rsidRDefault="00080BEC">
    <w:pPr>
      <w:pStyle w:val="Footer"/>
    </w:pPr>
    <w:r>
      <w:fldChar w:fldCharType="begin"/>
    </w:r>
    <w:r>
      <w:instrText xml:space="preserve"> PAGE   \* MERGEFORMAT </w:instrText>
    </w:r>
    <w:r>
      <w:fldChar w:fldCharType="separate"/>
    </w:r>
    <w:r>
      <w:rPr>
        <w:noProof/>
      </w:rPr>
      <w:t>7</w:t>
    </w:r>
    <w:r>
      <w:rPr>
        <w:noProof/>
      </w:rPr>
      <w:fldChar w:fldCharType="end"/>
    </w:r>
    <w:r>
      <w:tab/>
      <w:t>Confidential and Proprietary</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883D0" w14:textId="77777777" w:rsidR="002D7A5D" w:rsidRDefault="002D7A5D" w:rsidP="000F4081">
      <w:pPr>
        <w:spacing w:after="0" w:line="240" w:lineRule="auto"/>
      </w:pPr>
      <w:r>
        <w:separator/>
      </w:r>
    </w:p>
  </w:footnote>
  <w:footnote w:type="continuationSeparator" w:id="0">
    <w:p w14:paraId="431508E9" w14:textId="77777777" w:rsidR="002D7A5D" w:rsidRDefault="002D7A5D" w:rsidP="000F4081">
      <w:pPr>
        <w:spacing w:after="0" w:line="240" w:lineRule="auto"/>
      </w:pPr>
      <w:r>
        <w:continuationSeparator/>
      </w:r>
    </w:p>
  </w:footnote>
  <w:footnote w:type="continuationNotice" w:id="1">
    <w:p w14:paraId="3E7851A6" w14:textId="77777777" w:rsidR="002D7A5D" w:rsidRDefault="002D7A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EFD92" w14:textId="77777777" w:rsidR="00080BEC" w:rsidRDefault="00080BEC" w:rsidP="003452A9">
    <w:pPr>
      <w:pStyle w:val="Header"/>
      <w:tabs>
        <w:tab w:val="clear" w:pos="4680"/>
      </w:tabs>
      <w:ind w:hanging="180"/>
    </w:pPr>
    <w:r>
      <w:rPr>
        <w:rFonts w:ascii="Times New Roman" w:hAnsi="Times New Roman"/>
        <w:noProof/>
        <w:color w:val="7E7E7E"/>
      </w:rPr>
      <w:drawing>
        <wp:inline distT="0" distB="0" distL="0" distR="0" wp14:anchorId="119E4669" wp14:editId="7FFFF73E">
          <wp:extent cx="2011680" cy="624840"/>
          <wp:effectExtent l="0" t="0" r="7620" b="3810"/>
          <wp:docPr id="700486484" name="Picture 700486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H MORTGAGE_264x82_120_rgb (002).jpg"/>
                  <pic:cNvPicPr/>
                </pic:nvPicPr>
                <pic:blipFill>
                  <a:blip r:embed="rId1">
                    <a:extLst>
                      <a:ext uri="{28A0092B-C50C-407E-A947-70E740481C1C}">
                        <a14:useLocalDpi xmlns:a14="http://schemas.microsoft.com/office/drawing/2010/main" val="0"/>
                      </a:ext>
                    </a:extLst>
                  </a:blip>
                  <a:stretch>
                    <a:fillRect/>
                  </a:stretch>
                </pic:blipFill>
                <pic:spPr>
                  <a:xfrm>
                    <a:off x="0" y="0"/>
                    <a:ext cx="2011680" cy="624840"/>
                  </a:xfrm>
                  <a:prstGeom prst="rect">
                    <a:avLst/>
                  </a:prstGeom>
                </pic:spPr>
              </pic:pic>
            </a:graphicData>
          </a:graphic>
        </wp:inline>
      </w:drawing>
    </w:r>
    <w:r>
      <w:rPr>
        <w:rFonts w:ascii="Times New Roman" w:hAnsi="Times New Roman"/>
        <w:color w:val="7E7E7E"/>
      </w:rPr>
      <w:tab/>
    </w:r>
    <w:r w:rsidRPr="000E5BEB">
      <w:rPr>
        <w:color w:val="7E7E7E"/>
      </w:rPr>
      <w:t>Servicing Transfer Instructions</w:t>
    </w:r>
    <w:r w:rsidRPr="000E5BEB">
      <w:rPr>
        <w:color w:val="7E7E7E"/>
      </w:rPr>
      <w:tab/>
    </w:r>
    <w:r>
      <w:rPr>
        <w:rFonts w:ascii="Times New Roman" w:hAnsi="Times New Roman"/>
        <w:color w:val="7E7E7E"/>
      </w:rPr>
      <w:tab/>
    </w:r>
    <w:r>
      <w:rPr>
        <w:rFonts w:ascii="Times New Roman" w:hAnsi="Times New Roman"/>
        <w:color w:val="7E7E7E"/>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BA5"/>
    <w:multiLevelType w:val="hybridMultilevel"/>
    <w:tmpl w:val="762CD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55694"/>
    <w:multiLevelType w:val="hybridMultilevel"/>
    <w:tmpl w:val="C7523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94063"/>
    <w:multiLevelType w:val="hybridMultilevel"/>
    <w:tmpl w:val="B1046982"/>
    <w:lvl w:ilvl="0" w:tplc="3C04B9F6">
      <w:start w:val="1"/>
      <w:numFmt w:val="decimal"/>
      <w:lvlText w:val="%1."/>
      <w:lvlJc w:val="left"/>
      <w:pPr>
        <w:ind w:left="360" w:hanging="360"/>
      </w:pPr>
      <w:rPr>
        <w:rFonts w:ascii="Calibri" w:hAnsi="Calibri" w:hint="default"/>
        <w:color w:val="002060"/>
        <w:sz w:val="26"/>
        <w:szCs w:val="26"/>
      </w:rPr>
    </w:lvl>
    <w:lvl w:ilvl="1" w:tplc="04090019">
      <w:start w:val="1"/>
      <w:numFmt w:val="lowerLetter"/>
      <w:lvlText w:val="%2."/>
      <w:lvlJc w:val="left"/>
      <w:pPr>
        <w:ind w:left="-504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1440" w:hanging="360"/>
      </w:pPr>
    </w:lvl>
    <w:lvl w:ilvl="7" w:tplc="04090019" w:tentative="1">
      <w:start w:val="1"/>
      <w:numFmt w:val="lowerLetter"/>
      <w:lvlText w:val="%8."/>
      <w:lvlJc w:val="left"/>
      <w:pPr>
        <w:ind w:left="-720" w:hanging="360"/>
      </w:pPr>
    </w:lvl>
    <w:lvl w:ilvl="8" w:tplc="0409001B" w:tentative="1">
      <w:start w:val="1"/>
      <w:numFmt w:val="lowerRoman"/>
      <w:lvlText w:val="%9."/>
      <w:lvlJc w:val="right"/>
      <w:pPr>
        <w:ind w:left="0" w:hanging="180"/>
      </w:pPr>
    </w:lvl>
  </w:abstractNum>
  <w:abstractNum w:abstractNumId="3" w15:restartNumberingAfterBreak="0">
    <w:nsid w:val="105F33B5"/>
    <w:multiLevelType w:val="hybridMultilevel"/>
    <w:tmpl w:val="808CF432"/>
    <w:lvl w:ilvl="0" w:tplc="FFFFFFFF">
      <w:start w:val="1"/>
      <w:numFmt w:val="decimal"/>
      <w:lvlText w:val="%1."/>
      <w:lvlJc w:val="left"/>
      <w:pPr>
        <w:ind w:left="720" w:hanging="360"/>
      </w:pPr>
      <w:rPr>
        <w:rFonts w:ascii="Calibri" w:hAnsi="Calibri" w:hint="default"/>
        <w:color w:val="002060"/>
        <w:sz w:val="26"/>
        <w:szCs w:val="26"/>
      </w:r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D76678"/>
    <w:multiLevelType w:val="hybridMultilevel"/>
    <w:tmpl w:val="903CB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36506"/>
    <w:multiLevelType w:val="hybridMultilevel"/>
    <w:tmpl w:val="DD7C77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761529"/>
    <w:multiLevelType w:val="hybridMultilevel"/>
    <w:tmpl w:val="D520C854"/>
    <w:lvl w:ilvl="0" w:tplc="04090001">
      <w:start w:val="1"/>
      <w:numFmt w:val="bullet"/>
      <w:lvlText w:val=""/>
      <w:lvlJc w:val="left"/>
      <w:pPr>
        <w:ind w:left="720" w:hanging="360"/>
      </w:pPr>
      <w:rPr>
        <w:rFonts w:ascii="Symbol" w:hAnsi="Symbol" w:hint="default"/>
      </w:rPr>
    </w:lvl>
    <w:lvl w:ilvl="1" w:tplc="FFFFFFFF">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10620D"/>
    <w:multiLevelType w:val="hybridMultilevel"/>
    <w:tmpl w:val="CE40FBD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 w15:restartNumberingAfterBreak="0">
    <w:nsid w:val="1C674800"/>
    <w:multiLevelType w:val="hybridMultilevel"/>
    <w:tmpl w:val="0A20E00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786E4F"/>
    <w:multiLevelType w:val="hybridMultilevel"/>
    <w:tmpl w:val="D5665C48"/>
    <w:lvl w:ilvl="0" w:tplc="A39E850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32A317B"/>
    <w:multiLevelType w:val="hybridMultilevel"/>
    <w:tmpl w:val="66AC5D7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8335C1"/>
    <w:multiLevelType w:val="hybridMultilevel"/>
    <w:tmpl w:val="581484F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11A1A"/>
    <w:multiLevelType w:val="hybridMultilevel"/>
    <w:tmpl w:val="364C6990"/>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9615DC"/>
    <w:multiLevelType w:val="hybridMultilevel"/>
    <w:tmpl w:val="FD3C7FEE"/>
    <w:lvl w:ilvl="0" w:tplc="FFFFFFFF">
      <w:start w:val="1"/>
      <w:numFmt w:val="decimal"/>
      <w:lvlText w:val="%1."/>
      <w:lvlJc w:val="left"/>
      <w:pPr>
        <w:ind w:left="720" w:hanging="360"/>
      </w:pPr>
      <w:rPr>
        <w:rFonts w:ascii="Calibri" w:hAnsi="Calibri" w:hint="default"/>
        <w:color w:val="002060"/>
        <w:sz w:val="26"/>
        <w:szCs w:val="26"/>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04090001">
      <w:start w:val="1"/>
      <w:numFmt w:val="bullet"/>
      <w:lvlText w:val=""/>
      <w:lvlJc w:val="left"/>
      <w:pPr>
        <w:ind w:left="2340" w:hanging="360"/>
      </w:pPr>
      <w:rPr>
        <w:rFonts w:ascii="Symbol" w:hAnsi="Symbol" w:hint="default"/>
      </w:r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851EB6"/>
    <w:multiLevelType w:val="hybridMultilevel"/>
    <w:tmpl w:val="783CFA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3">
      <w:start w:val="1"/>
      <w:numFmt w:val="bullet"/>
      <w:lvlText w:val="o"/>
      <w:lvlJc w:val="left"/>
      <w:pPr>
        <w:ind w:left="2520" w:hanging="360"/>
      </w:pPr>
      <w:rPr>
        <w:rFonts w:ascii="Courier New" w:hAnsi="Courier New" w:cs="Courier New"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F8F21E3"/>
    <w:multiLevelType w:val="hybridMultilevel"/>
    <w:tmpl w:val="CCF43B0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E17443"/>
    <w:multiLevelType w:val="multilevel"/>
    <w:tmpl w:val="33466BEE"/>
    <w:lvl w:ilvl="0">
      <w:start w:val="1"/>
      <w:numFmt w:val="decimal"/>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abstractNum w:abstractNumId="17" w15:restartNumberingAfterBreak="0">
    <w:nsid w:val="43A72C08"/>
    <w:multiLevelType w:val="multilevel"/>
    <w:tmpl w:val="6F36FD92"/>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8" w15:restartNumberingAfterBreak="0">
    <w:nsid w:val="4BFE0DE9"/>
    <w:multiLevelType w:val="hybridMultilevel"/>
    <w:tmpl w:val="9588EC46"/>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45143B"/>
    <w:multiLevelType w:val="hybridMultilevel"/>
    <w:tmpl w:val="5A12CF0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EC113B"/>
    <w:multiLevelType w:val="hybridMultilevel"/>
    <w:tmpl w:val="83DCEF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59F0655"/>
    <w:multiLevelType w:val="hybridMultilevel"/>
    <w:tmpl w:val="D0CCD692"/>
    <w:lvl w:ilvl="0" w:tplc="FFFFFFFF">
      <w:start w:val="1"/>
      <w:numFmt w:val="decimal"/>
      <w:lvlText w:val="%1."/>
      <w:lvlJc w:val="left"/>
      <w:pPr>
        <w:ind w:left="720" w:hanging="360"/>
      </w:pPr>
      <w:rPr>
        <w:rFonts w:ascii="Calibri" w:hAnsi="Calibri" w:hint="default"/>
        <w:color w:val="002060"/>
        <w:sz w:val="26"/>
        <w:szCs w:val="26"/>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04090001">
      <w:start w:val="1"/>
      <w:numFmt w:val="bullet"/>
      <w:lvlText w:val=""/>
      <w:lvlJc w:val="left"/>
      <w:pPr>
        <w:ind w:left="2340" w:hanging="360"/>
      </w:pPr>
      <w:rPr>
        <w:rFonts w:ascii="Symbol" w:hAnsi="Symbol" w:hint="default"/>
      </w:r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6DC7AA9"/>
    <w:multiLevelType w:val="hybridMultilevel"/>
    <w:tmpl w:val="9588EC4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242B1E"/>
    <w:multiLevelType w:val="hybridMultilevel"/>
    <w:tmpl w:val="558E7FD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9EA280F"/>
    <w:multiLevelType w:val="hybridMultilevel"/>
    <w:tmpl w:val="38B00D46"/>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start w:val="1"/>
      <w:numFmt w:val="lowerLetter"/>
      <w:lvlText w:val="%3."/>
      <w:lvlJc w:val="lef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B161A1B"/>
    <w:multiLevelType w:val="hybridMultilevel"/>
    <w:tmpl w:val="362A30C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566E3"/>
    <w:multiLevelType w:val="hybridMultilevel"/>
    <w:tmpl w:val="5AEA4E6E"/>
    <w:lvl w:ilvl="0" w:tplc="FFFFFFFF">
      <w:start w:val="1"/>
      <w:numFmt w:val="decimal"/>
      <w:lvlText w:val="%1."/>
      <w:lvlJc w:val="left"/>
      <w:pPr>
        <w:ind w:left="720" w:hanging="360"/>
      </w:pPr>
      <w:rPr>
        <w:rFonts w:ascii="Calibri" w:hAnsi="Calibri" w:hint="default"/>
        <w:color w:val="002060"/>
        <w:sz w:val="26"/>
        <w:szCs w:val="26"/>
      </w:r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41B3D46"/>
    <w:multiLevelType w:val="hybridMultilevel"/>
    <w:tmpl w:val="E67E26D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8" w15:restartNumberingAfterBreak="0">
    <w:nsid w:val="643F124E"/>
    <w:multiLevelType w:val="hybridMultilevel"/>
    <w:tmpl w:val="A7C023F4"/>
    <w:lvl w:ilvl="0" w:tplc="04090001">
      <w:start w:val="1"/>
      <w:numFmt w:val="bullet"/>
      <w:lvlText w:val=""/>
      <w:lvlJc w:val="left"/>
      <w:pPr>
        <w:ind w:left="720" w:hanging="360"/>
      </w:pPr>
      <w:rPr>
        <w:rFonts w:ascii="Symbol" w:hAnsi="Symbol" w:hint="default"/>
      </w:rPr>
    </w:lvl>
    <w:lvl w:ilvl="1" w:tplc="FFFFFFFF">
      <w:start w:val="1"/>
      <w:numFmt w:val="lowerRoman"/>
      <w:lvlText w:val="%2."/>
      <w:lvlJc w:val="righ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8485876"/>
    <w:multiLevelType w:val="hybridMultilevel"/>
    <w:tmpl w:val="D878F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B06CC9"/>
    <w:multiLevelType w:val="hybridMultilevel"/>
    <w:tmpl w:val="7B24B830"/>
    <w:lvl w:ilvl="0" w:tplc="04090001">
      <w:start w:val="1"/>
      <w:numFmt w:val="bullet"/>
      <w:lvlText w:val=""/>
      <w:lvlJc w:val="left"/>
      <w:pPr>
        <w:ind w:left="720" w:hanging="360"/>
      </w:pPr>
      <w:rPr>
        <w:rFonts w:ascii="Symbol" w:hAnsi="Symbol" w:hint="default"/>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B10A8F"/>
    <w:multiLevelType w:val="hybridMultilevel"/>
    <w:tmpl w:val="9158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17509"/>
    <w:multiLevelType w:val="hybridMultilevel"/>
    <w:tmpl w:val="7724F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114824">
    <w:abstractNumId w:val="25"/>
  </w:num>
  <w:num w:numId="2" w16cid:durableId="1706074">
    <w:abstractNumId w:val="14"/>
  </w:num>
  <w:num w:numId="3" w16cid:durableId="1271206328">
    <w:abstractNumId w:val="20"/>
  </w:num>
  <w:num w:numId="4" w16cid:durableId="1173910728">
    <w:abstractNumId w:val="27"/>
  </w:num>
  <w:num w:numId="5" w16cid:durableId="1277978999">
    <w:abstractNumId w:val="2"/>
  </w:num>
  <w:num w:numId="6" w16cid:durableId="2071612085">
    <w:abstractNumId w:val="9"/>
  </w:num>
  <w:num w:numId="7" w16cid:durableId="1179125364">
    <w:abstractNumId w:val="7"/>
  </w:num>
  <w:num w:numId="8" w16cid:durableId="1789934081">
    <w:abstractNumId w:val="17"/>
  </w:num>
  <w:num w:numId="9" w16cid:durableId="835265407">
    <w:abstractNumId w:val="30"/>
  </w:num>
  <w:num w:numId="10" w16cid:durableId="1535850293">
    <w:abstractNumId w:val="28"/>
  </w:num>
  <w:num w:numId="11" w16cid:durableId="1207984980">
    <w:abstractNumId w:val="22"/>
  </w:num>
  <w:num w:numId="12" w16cid:durableId="2002082405">
    <w:abstractNumId w:val="16"/>
  </w:num>
  <w:num w:numId="13" w16cid:durableId="1854682896">
    <w:abstractNumId w:val="11"/>
  </w:num>
  <w:num w:numId="14" w16cid:durableId="335812286">
    <w:abstractNumId w:val="12"/>
  </w:num>
  <w:num w:numId="15" w16cid:durableId="1693218414">
    <w:abstractNumId w:val="26"/>
  </w:num>
  <w:num w:numId="16" w16cid:durableId="1981617481">
    <w:abstractNumId w:val="3"/>
  </w:num>
  <w:num w:numId="17" w16cid:durableId="1512990346">
    <w:abstractNumId w:val="13"/>
  </w:num>
  <w:num w:numId="18" w16cid:durableId="739836763">
    <w:abstractNumId w:val="21"/>
  </w:num>
  <w:num w:numId="19" w16cid:durableId="714894710">
    <w:abstractNumId w:val="5"/>
  </w:num>
  <w:num w:numId="20" w16cid:durableId="2026134471">
    <w:abstractNumId w:val="10"/>
  </w:num>
  <w:num w:numId="21" w16cid:durableId="18745029">
    <w:abstractNumId w:val="6"/>
  </w:num>
  <w:num w:numId="22" w16cid:durableId="1482578092">
    <w:abstractNumId w:val="19"/>
  </w:num>
  <w:num w:numId="23" w16cid:durableId="916325992">
    <w:abstractNumId w:val="15"/>
  </w:num>
  <w:num w:numId="24" w16cid:durableId="1887644904">
    <w:abstractNumId w:val="8"/>
  </w:num>
  <w:num w:numId="25" w16cid:durableId="1732118952">
    <w:abstractNumId w:val="23"/>
  </w:num>
  <w:num w:numId="26" w16cid:durableId="230849033">
    <w:abstractNumId w:val="32"/>
  </w:num>
  <w:num w:numId="27" w16cid:durableId="116685736">
    <w:abstractNumId w:val="24"/>
  </w:num>
  <w:num w:numId="28" w16cid:durableId="1360352528">
    <w:abstractNumId w:val="0"/>
  </w:num>
  <w:num w:numId="29" w16cid:durableId="308553817">
    <w:abstractNumId w:val="1"/>
  </w:num>
  <w:num w:numId="30" w16cid:durableId="1469201407">
    <w:abstractNumId w:val="29"/>
  </w:num>
  <w:num w:numId="31" w16cid:durableId="758217178">
    <w:abstractNumId w:val="31"/>
  </w:num>
  <w:num w:numId="32" w16cid:durableId="1633712459">
    <w:abstractNumId w:val="4"/>
  </w:num>
  <w:num w:numId="33" w16cid:durableId="1384787000">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40C"/>
    <w:rsid w:val="00000F5F"/>
    <w:rsid w:val="00001B73"/>
    <w:rsid w:val="000034C8"/>
    <w:rsid w:val="000034D2"/>
    <w:rsid w:val="00004EF3"/>
    <w:rsid w:val="000052A7"/>
    <w:rsid w:val="00006986"/>
    <w:rsid w:val="00010DC3"/>
    <w:rsid w:val="00011A88"/>
    <w:rsid w:val="0001229B"/>
    <w:rsid w:val="00012E75"/>
    <w:rsid w:val="000147B2"/>
    <w:rsid w:val="000147F0"/>
    <w:rsid w:val="00014D17"/>
    <w:rsid w:val="0001555C"/>
    <w:rsid w:val="000164A6"/>
    <w:rsid w:val="00017AB7"/>
    <w:rsid w:val="00020833"/>
    <w:rsid w:val="000225D5"/>
    <w:rsid w:val="00025382"/>
    <w:rsid w:val="00027A53"/>
    <w:rsid w:val="000308C2"/>
    <w:rsid w:val="00030EFD"/>
    <w:rsid w:val="00032928"/>
    <w:rsid w:val="00033FDC"/>
    <w:rsid w:val="00035766"/>
    <w:rsid w:val="00036E98"/>
    <w:rsid w:val="00037C61"/>
    <w:rsid w:val="0004047E"/>
    <w:rsid w:val="000438D8"/>
    <w:rsid w:val="00044D78"/>
    <w:rsid w:val="00046868"/>
    <w:rsid w:val="00046BCD"/>
    <w:rsid w:val="00046CB3"/>
    <w:rsid w:val="00047036"/>
    <w:rsid w:val="00047BE6"/>
    <w:rsid w:val="00050A3C"/>
    <w:rsid w:val="00051FD1"/>
    <w:rsid w:val="00052233"/>
    <w:rsid w:val="000538B7"/>
    <w:rsid w:val="000540E9"/>
    <w:rsid w:val="00063C48"/>
    <w:rsid w:val="000649E9"/>
    <w:rsid w:val="0006681E"/>
    <w:rsid w:val="00071F45"/>
    <w:rsid w:val="000733E0"/>
    <w:rsid w:val="0007406A"/>
    <w:rsid w:val="00074243"/>
    <w:rsid w:val="000754BB"/>
    <w:rsid w:val="0007556A"/>
    <w:rsid w:val="00075C66"/>
    <w:rsid w:val="0007719B"/>
    <w:rsid w:val="00077DCC"/>
    <w:rsid w:val="00077F26"/>
    <w:rsid w:val="00080BEC"/>
    <w:rsid w:val="00080E1A"/>
    <w:rsid w:val="00083885"/>
    <w:rsid w:val="00084338"/>
    <w:rsid w:val="00090B1C"/>
    <w:rsid w:val="0009142E"/>
    <w:rsid w:val="000936B8"/>
    <w:rsid w:val="00095AD9"/>
    <w:rsid w:val="00095BAB"/>
    <w:rsid w:val="00096F99"/>
    <w:rsid w:val="000972CB"/>
    <w:rsid w:val="0009786A"/>
    <w:rsid w:val="000A0872"/>
    <w:rsid w:val="000A12E3"/>
    <w:rsid w:val="000A1FDF"/>
    <w:rsid w:val="000B0E1E"/>
    <w:rsid w:val="000B0FFF"/>
    <w:rsid w:val="000B1E3B"/>
    <w:rsid w:val="000B2910"/>
    <w:rsid w:val="000B3232"/>
    <w:rsid w:val="000B40B6"/>
    <w:rsid w:val="000B4F96"/>
    <w:rsid w:val="000B7533"/>
    <w:rsid w:val="000B7620"/>
    <w:rsid w:val="000C2498"/>
    <w:rsid w:val="000C5017"/>
    <w:rsid w:val="000C5CD9"/>
    <w:rsid w:val="000C60EE"/>
    <w:rsid w:val="000C6FC3"/>
    <w:rsid w:val="000C791D"/>
    <w:rsid w:val="000D0094"/>
    <w:rsid w:val="000D01B6"/>
    <w:rsid w:val="000D02A5"/>
    <w:rsid w:val="000D3ECD"/>
    <w:rsid w:val="000D4036"/>
    <w:rsid w:val="000D4CBE"/>
    <w:rsid w:val="000E1265"/>
    <w:rsid w:val="000E3F25"/>
    <w:rsid w:val="000E48CB"/>
    <w:rsid w:val="000E5BEB"/>
    <w:rsid w:val="000E6847"/>
    <w:rsid w:val="000F08DA"/>
    <w:rsid w:val="000F4081"/>
    <w:rsid w:val="000F580C"/>
    <w:rsid w:val="00101E00"/>
    <w:rsid w:val="00102B3F"/>
    <w:rsid w:val="0010342E"/>
    <w:rsid w:val="001034C0"/>
    <w:rsid w:val="001038FF"/>
    <w:rsid w:val="00105DCC"/>
    <w:rsid w:val="0011191F"/>
    <w:rsid w:val="00111AC6"/>
    <w:rsid w:val="00112692"/>
    <w:rsid w:val="0011492E"/>
    <w:rsid w:val="001156AB"/>
    <w:rsid w:val="00116378"/>
    <w:rsid w:val="00116AA3"/>
    <w:rsid w:val="00116C74"/>
    <w:rsid w:val="00121C74"/>
    <w:rsid w:val="001220ED"/>
    <w:rsid w:val="00122F16"/>
    <w:rsid w:val="00133023"/>
    <w:rsid w:val="00137188"/>
    <w:rsid w:val="001373FA"/>
    <w:rsid w:val="001378AE"/>
    <w:rsid w:val="00137D1B"/>
    <w:rsid w:val="001410A4"/>
    <w:rsid w:val="00142D5F"/>
    <w:rsid w:val="0014319B"/>
    <w:rsid w:val="00143C25"/>
    <w:rsid w:val="0014454A"/>
    <w:rsid w:val="0014561E"/>
    <w:rsid w:val="001457AE"/>
    <w:rsid w:val="00147F87"/>
    <w:rsid w:val="00150139"/>
    <w:rsid w:val="001503A0"/>
    <w:rsid w:val="001516BD"/>
    <w:rsid w:val="00152061"/>
    <w:rsid w:val="001521A9"/>
    <w:rsid w:val="00152271"/>
    <w:rsid w:val="00154AE2"/>
    <w:rsid w:val="00156B5F"/>
    <w:rsid w:val="00156DAC"/>
    <w:rsid w:val="00160377"/>
    <w:rsid w:val="00160726"/>
    <w:rsid w:val="00161904"/>
    <w:rsid w:val="00163F18"/>
    <w:rsid w:val="00164E9E"/>
    <w:rsid w:val="00165065"/>
    <w:rsid w:val="0016627E"/>
    <w:rsid w:val="001674BC"/>
    <w:rsid w:val="00167623"/>
    <w:rsid w:val="00173E10"/>
    <w:rsid w:val="00175F14"/>
    <w:rsid w:val="00176534"/>
    <w:rsid w:val="00177129"/>
    <w:rsid w:val="0017715F"/>
    <w:rsid w:val="001823A3"/>
    <w:rsid w:val="00182429"/>
    <w:rsid w:val="001848FF"/>
    <w:rsid w:val="00184C70"/>
    <w:rsid w:val="001907E4"/>
    <w:rsid w:val="0019157D"/>
    <w:rsid w:val="00191BFC"/>
    <w:rsid w:val="001934C8"/>
    <w:rsid w:val="001939D7"/>
    <w:rsid w:val="00194324"/>
    <w:rsid w:val="00194D87"/>
    <w:rsid w:val="00196513"/>
    <w:rsid w:val="00197300"/>
    <w:rsid w:val="001978AC"/>
    <w:rsid w:val="001A1AE8"/>
    <w:rsid w:val="001A2A7E"/>
    <w:rsid w:val="001A350F"/>
    <w:rsid w:val="001A6E67"/>
    <w:rsid w:val="001A6E8B"/>
    <w:rsid w:val="001A7003"/>
    <w:rsid w:val="001B1AB0"/>
    <w:rsid w:val="001B2F9C"/>
    <w:rsid w:val="001B3CEB"/>
    <w:rsid w:val="001B3FE1"/>
    <w:rsid w:val="001B43B7"/>
    <w:rsid w:val="001B5215"/>
    <w:rsid w:val="001B55CB"/>
    <w:rsid w:val="001B65DB"/>
    <w:rsid w:val="001B69FB"/>
    <w:rsid w:val="001B6E51"/>
    <w:rsid w:val="001B7964"/>
    <w:rsid w:val="001C0A06"/>
    <w:rsid w:val="001C14C5"/>
    <w:rsid w:val="001C36F8"/>
    <w:rsid w:val="001C51FE"/>
    <w:rsid w:val="001C6286"/>
    <w:rsid w:val="001C62EC"/>
    <w:rsid w:val="001C6F02"/>
    <w:rsid w:val="001C7610"/>
    <w:rsid w:val="001D169C"/>
    <w:rsid w:val="001D1EB2"/>
    <w:rsid w:val="001D2976"/>
    <w:rsid w:val="001D2DB1"/>
    <w:rsid w:val="001D5872"/>
    <w:rsid w:val="001D71BB"/>
    <w:rsid w:val="001D7332"/>
    <w:rsid w:val="001E0037"/>
    <w:rsid w:val="001E25C8"/>
    <w:rsid w:val="001E3F69"/>
    <w:rsid w:val="001E4F87"/>
    <w:rsid w:val="001E5C77"/>
    <w:rsid w:val="001E7914"/>
    <w:rsid w:val="001F0DD1"/>
    <w:rsid w:val="001F36AC"/>
    <w:rsid w:val="001F3BE3"/>
    <w:rsid w:val="001F632D"/>
    <w:rsid w:val="001F6BD0"/>
    <w:rsid w:val="001F7F39"/>
    <w:rsid w:val="00201001"/>
    <w:rsid w:val="002011B3"/>
    <w:rsid w:val="0020136C"/>
    <w:rsid w:val="00201433"/>
    <w:rsid w:val="002028D4"/>
    <w:rsid w:val="00203363"/>
    <w:rsid w:val="00204338"/>
    <w:rsid w:val="00204428"/>
    <w:rsid w:val="002046D8"/>
    <w:rsid w:val="00206A99"/>
    <w:rsid w:val="00207145"/>
    <w:rsid w:val="002076BD"/>
    <w:rsid w:val="00210FAA"/>
    <w:rsid w:val="00211F95"/>
    <w:rsid w:val="0021232C"/>
    <w:rsid w:val="00212D72"/>
    <w:rsid w:val="00214641"/>
    <w:rsid w:val="00220B96"/>
    <w:rsid w:val="00223A11"/>
    <w:rsid w:val="00223A3C"/>
    <w:rsid w:val="00223CE2"/>
    <w:rsid w:val="00225A88"/>
    <w:rsid w:val="00225CFB"/>
    <w:rsid w:val="002263C8"/>
    <w:rsid w:val="00226458"/>
    <w:rsid w:val="00226DAA"/>
    <w:rsid w:val="00231E43"/>
    <w:rsid w:val="002322AD"/>
    <w:rsid w:val="00233104"/>
    <w:rsid w:val="00233125"/>
    <w:rsid w:val="00234547"/>
    <w:rsid w:val="00237B08"/>
    <w:rsid w:val="00240275"/>
    <w:rsid w:val="0024147C"/>
    <w:rsid w:val="002415A2"/>
    <w:rsid w:val="00242EF4"/>
    <w:rsid w:val="00244C95"/>
    <w:rsid w:val="0024578C"/>
    <w:rsid w:val="00245A77"/>
    <w:rsid w:val="00245FFE"/>
    <w:rsid w:val="0024654E"/>
    <w:rsid w:val="002468AA"/>
    <w:rsid w:val="00246B4B"/>
    <w:rsid w:val="0024704F"/>
    <w:rsid w:val="002471BF"/>
    <w:rsid w:val="002471CB"/>
    <w:rsid w:val="002471DC"/>
    <w:rsid w:val="002473CC"/>
    <w:rsid w:val="00250762"/>
    <w:rsid w:val="002508EE"/>
    <w:rsid w:val="00250F3E"/>
    <w:rsid w:val="00252645"/>
    <w:rsid w:val="002543FF"/>
    <w:rsid w:val="00255860"/>
    <w:rsid w:val="00256893"/>
    <w:rsid w:val="0026206A"/>
    <w:rsid w:val="002640E3"/>
    <w:rsid w:val="0026440C"/>
    <w:rsid w:val="00267104"/>
    <w:rsid w:val="0026716A"/>
    <w:rsid w:val="00267B94"/>
    <w:rsid w:val="002712C9"/>
    <w:rsid w:val="0027232F"/>
    <w:rsid w:val="00274D0A"/>
    <w:rsid w:val="00281F57"/>
    <w:rsid w:val="002830A7"/>
    <w:rsid w:val="00283758"/>
    <w:rsid w:val="00283B8D"/>
    <w:rsid w:val="002849CA"/>
    <w:rsid w:val="00284B9F"/>
    <w:rsid w:val="002850F5"/>
    <w:rsid w:val="002853D8"/>
    <w:rsid w:val="0028749F"/>
    <w:rsid w:val="002900BC"/>
    <w:rsid w:val="0029028A"/>
    <w:rsid w:val="002928F7"/>
    <w:rsid w:val="00292BB0"/>
    <w:rsid w:val="0029349C"/>
    <w:rsid w:val="00295391"/>
    <w:rsid w:val="0029603F"/>
    <w:rsid w:val="002960DB"/>
    <w:rsid w:val="0029691D"/>
    <w:rsid w:val="0029767B"/>
    <w:rsid w:val="00297D58"/>
    <w:rsid w:val="002A0856"/>
    <w:rsid w:val="002A0B8A"/>
    <w:rsid w:val="002A0BEA"/>
    <w:rsid w:val="002A2CAF"/>
    <w:rsid w:val="002A6CDA"/>
    <w:rsid w:val="002A6FC8"/>
    <w:rsid w:val="002B1B98"/>
    <w:rsid w:val="002B298E"/>
    <w:rsid w:val="002B3E08"/>
    <w:rsid w:val="002B4861"/>
    <w:rsid w:val="002B4978"/>
    <w:rsid w:val="002B63FE"/>
    <w:rsid w:val="002B67A9"/>
    <w:rsid w:val="002C1AA1"/>
    <w:rsid w:val="002C7CCF"/>
    <w:rsid w:val="002D087E"/>
    <w:rsid w:val="002D246A"/>
    <w:rsid w:val="002D333A"/>
    <w:rsid w:val="002D5103"/>
    <w:rsid w:val="002D7A5D"/>
    <w:rsid w:val="002E0440"/>
    <w:rsid w:val="002E0C91"/>
    <w:rsid w:val="002E0F1D"/>
    <w:rsid w:val="002E1A16"/>
    <w:rsid w:val="002E1D6B"/>
    <w:rsid w:val="002E3B8C"/>
    <w:rsid w:val="002E4A33"/>
    <w:rsid w:val="002E5030"/>
    <w:rsid w:val="002E53A4"/>
    <w:rsid w:val="002E6DD1"/>
    <w:rsid w:val="002F0A28"/>
    <w:rsid w:val="002F0A7E"/>
    <w:rsid w:val="002F19C0"/>
    <w:rsid w:val="002F1D56"/>
    <w:rsid w:val="002F3928"/>
    <w:rsid w:val="002F4005"/>
    <w:rsid w:val="002F50F3"/>
    <w:rsid w:val="002F5AF9"/>
    <w:rsid w:val="002F68F4"/>
    <w:rsid w:val="002F7E41"/>
    <w:rsid w:val="003023E1"/>
    <w:rsid w:val="00302D41"/>
    <w:rsid w:val="0030328E"/>
    <w:rsid w:val="003032F0"/>
    <w:rsid w:val="003034D9"/>
    <w:rsid w:val="00303A2D"/>
    <w:rsid w:val="00305D9E"/>
    <w:rsid w:val="003101E0"/>
    <w:rsid w:val="00310A02"/>
    <w:rsid w:val="003144BD"/>
    <w:rsid w:val="00314C02"/>
    <w:rsid w:val="00317EED"/>
    <w:rsid w:val="00317F48"/>
    <w:rsid w:val="00317F6B"/>
    <w:rsid w:val="00320575"/>
    <w:rsid w:val="00320726"/>
    <w:rsid w:val="00320DBB"/>
    <w:rsid w:val="003222E4"/>
    <w:rsid w:val="00324DB9"/>
    <w:rsid w:val="00324DFD"/>
    <w:rsid w:val="003255FE"/>
    <w:rsid w:val="00332034"/>
    <w:rsid w:val="00332274"/>
    <w:rsid w:val="00335F96"/>
    <w:rsid w:val="003360E1"/>
    <w:rsid w:val="00336533"/>
    <w:rsid w:val="00337336"/>
    <w:rsid w:val="00340220"/>
    <w:rsid w:val="0034176A"/>
    <w:rsid w:val="003438DC"/>
    <w:rsid w:val="003452A9"/>
    <w:rsid w:val="00345CAA"/>
    <w:rsid w:val="0034694B"/>
    <w:rsid w:val="003509AB"/>
    <w:rsid w:val="003521A3"/>
    <w:rsid w:val="00353B93"/>
    <w:rsid w:val="003608E2"/>
    <w:rsid w:val="00364CCB"/>
    <w:rsid w:val="00364EAD"/>
    <w:rsid w:val="003650D7"/>
    <w:rsid w:val="00366E0D"/>
    <w:rsid w:val="00370812"/>
    <w:rsid w:val="00372255"/>
    <w:rsid w:val="00372E39"/>
    <w:rsid w:val="00373EC7"/>
    <w:rsid w:val="003740E7"/>
    <w:rsid w:val="00374165"/>
    <w:rsid w:val="00375080"/>
    <w:rsid w:val="00376DB1"/>
    <w:rsid w:val="00377CBB"/>
    <w:rsid w:val="00377E96"/>
    <w:rsid w:val="00380170"/>
    <w:rsid w:val="00380C28"/>
    <w:rsid w:val="003817D6"/>
    <w:rsid w:val="00381A62"/>
    <w:rsid w:val="00382396"/>
    <w:rsid w:val="00382B52"/>
    <w:rsid w:val="00386F1C"/>
    <w:rsid w:val="00391CD8"/>
    <w:rsid w:val="00391FE3"/>
    <w:rsid w:val="003928D8"/>
    <w:rsid w:val="00392C68"/>
    <w:rsid w:val="00393186"/>
    <w:rsid w:val="00394FA5"/>
    <w:rsid w:val="0039511C"/>
    <w:rsid w:val="003963F7"/>
    <w:rsid w:val="003965F8"/>
    <w:rsid w:val="003973D2"/>
    <w:rsid w:val="003A1885"/>
    <w:rsid w:val="003A2B5F"/>
    <w:rsid w:val="003A4101"/>
    <w:rsid w:val="003A4590"/>
    <w:rsid w:val="003A6887"/>
    <w:rsid w:val="003A70DC"/>
    <w:rsid w:val="003B053F"/>
    <w:rsid w:val="003B0C61"/>
    <w:rsid w:val="003B1E5B"/>
    <w:rsid w:val="003B299B"/>
    <w:rsid w:val="003B3102"/>
    <w:rsid w:val="003B343D"/>
    <w:rsid w:val="003B40B9"/>
    <w:rsid w:val="003B542E"/>
    <w:rsid w:val="003B5510"/>
    <w:rsid w:val="003B5823"/>
    <w:rsid w:val="003B5DB1"/>
    <w:rsid w:val="003B5F4B"/>
    <w:rsid w:val="003B75B9"/>
    <w:rsid w:val="003B794A"/>
    <w:rsid w:val="003C1171"/>
    <w:rsid w:val="003C1357"/>
    <w:rsid w:val="003C4D05"/>
    <w:rsid w:val="003C50F6"/>
    <w:rsid w:val="003C759D"/>
    <w:rsid w:val="003C7600"/>
    <w:rsid w:val="003D01B1"/>
    <w:rsid w:val="003D02E1"/>
    <w:rsid w:val="003D2A78"/>
    <w:rsid w:val="003D3D08"/>
    <w:rsid w:val="003D437B"/>
    <w:rsid w:val="003E0556"/>
    <w:rsid w:val="003E2F14"/>
    <w:rsid w:val="003F2598"/>
    <w:rsid w:val="003F2CEE"/>
    <w:rsid w:val="003F32A9"/>
    <w:rsid w:val="003F33B0"/>
    <w:rsid w:val="003F34DF"/>
    <w:rsid w:val="003F4D14"/>
    <w:rsid w:val="003F5131"/>
    <w:rsid w:val="003F7B0D"/>
    <w:rsid w:val="00402ECC"/>
    <w:rsid w:val="00402ED0"/>
    <w:rsid w:val="00407141"/>
    <w:rsid w:val="00407196"/>
    <w:rsid w:val="004101F6"/>
    <w:rsid w:val="004141B9"/>
    <w:rsid w:val="00414440"/>
    <w:rsid w:val="00414913"/>
    <w:rsid w:val="00414A52"/>
    <w:rsid w:val="00415E30"/>
    <w:rsid w:val="00415FFF"/>
    <w:rsid w:val="00416CD5"/>
    <w:rsid w:val="00416D43"/>
    <w:rsid w:val="00422DF8"/>
    <w:rsid w:val="00424469"/>
    <w:rsid w:val="004247BF"/>
    <w:rsid w:val="00425242"/>
    <w:rsid w:val="00425F3E"/>
    <w:rsid w:val="0042629C"/>
    <w:rsid w:val="004262E7"/>
    <w:rsid w:val="00431920"/>
    <w:rsid w:val="004328BF"/>
    <w:rsid w:val="00432D66"/>
    <w:rsid w:val="00434666"/>
    <w:rsid w:val="00437C85"/>
    <w:rsid w:val="004406A3"/>
    <w:rsid w:val="0044077A"/>
    <w:rsid w:val="00443029"/>
    <w:rsid w:val="00447A03"/>
    <w:rsid w:val="00451888"/>
    <w:rsid w:val="0045243B"/>
    <w:rsid w:val="00454825"/>
    <w:rsid w:val="00455010"/>
    <w:rsid w:val="0046032E"/>
    <w:rsid w:val="004630F5"/>
    <w:rsid w:val="00464120"/>
    <w:rsid w:val="00464965"/>
    <w:rsid w:val="00464AF1"/>
    <w:rsid w:val="0046583A"/>
    <w:rsid w:val="004678BC"/>
    <w:rsid w:val="00470402"/>
    <w:rsid w:val="00471048"/>
    <w:rsid w:val="00473EFB"/>
    <w:rsid w:val="0047420C"/>
    <w:rsid w:val="00474511"/>
    <w:rsid w:val="00474A44"/>
    <w:rsid w:val="00475EAB"/>
    <w:rsid w:val="00477BB1"/>
    <w:rsid w:val="00477ED4"/>
    <w:rsid w:val="00480D2E"/>
    <w:rsid w:val="00480EC2"/>
    <w:rsid w:val="00481331"/>
    <w:rsid w:val="004822DA"/>
    <w:rsid w:val="00482CCB"/>
    <w:rsid w:val="00483509"/>
    <w:rsid w:val="00484E87"/>
    <w:rsid w:val="0048542D"/>
    <w:rsid w:val="00485FC5"/>
    <w:rsid w:val="004866CB"/>
    <w:rsid w:val="00496857"/>
    <w:rsid w:val="00497FC7"/>
    <w:rsid w:val="004A0FD5"/>
    <w:rsid w:val="004A176B"/>
    <w:rsid w:val="004A1CBA"/>
    <w:rsid w:val="004A216A"/>
    <w:rsid w:val="004A2200"/>
    <w:rsid w:val="004A4238"/>
    <w:rsid w:val="004A6259"/>
    <w:rsid w:val="004A7E75"/>
    <w:rsid w:val="004B1AD2"/>
    <w:rsid w:val="004B1C08"/>
    <w:rsid w:val="004B228D"/>
    <w:rsid w:val="004B2DE3"/>
    <w:rsid w:val="004B352C"/>
    <w:rsid w:val="004B353F"/>
    <w:rsid w:val="004B483A"/>
    <w:rsid w:val="004B76FA"/>
    <w:rsid w:val="004B7778"/>
    <w:rsid w:val="004C03A4"/>
    <w:rsid w:val="004C09A2"/>
    <w:rsid w:val="004C2345"/>
    <w:rsid w:val="004C385D"/>
    <w:rsid w:val="004C7249"/>
    <w:rsid w:val="004D042E"/>
    <w:rsid w:val="004D185D"/>
    <w:rsid w:val="004D2805"/>
    <w:rsid w:val="004D5CDD"/>
    <w:rsid w:val="004D6828"/>
    <w:rsid w:val="004E0DFA"/>
    <w:rsid w:val="004E21FF"/>
    <w:rsid w:val="004E2C00"/>
    <w:rsid w:val="004E36F7"/>
    <w:rsid w:val="004E38F1"/>
    <w:rsid w:val="004E456D"/>
    <w:rsid w:val="004E608C"/>
    <w:rsid w:val="004E656E"/>
    <w:rsid w:val="004E723D"/>
    <w:rsid w:val="004F2FCC"/>
    <w:rsid w:val="004F346B"/>
    <w:rsid w:val="004F6EB4"/>
    <w:rsid w:val="004F7364"/>
    <w:rsid w:val="004F757D"/>
    <w:rsid w:val="00501931"/>
    <w:rsid w:val="00502167"/>
    <w:rsid w:val="0050259C"/>
    <w:rsid w:val="00502B8B"/>
    <w:rsid w:val="00503467"/>
    <w:rsid w:val="0050353F"/>
    <w:rsid w:val="0050689B"/>
    <w:rsid w:val="00507D66"/>
    <w:rsid w:val="00510D19"/>
    <w:rsid w:val="005145A3"/>
    <w:rsid w:val="005155F1"/>
    <w:rsid w:val="00517122"/>
    <w:rsid w:val="0052088D"/>
    <w:rsid w:val="005227EA"/>
    <w:rsid w:val="00523AB0"/>
    <w:rsid w:val="005252EC"/>
    <w:rsid w:val="005253DA"/>
    <w:rsid w:val="0052600D"/>
    <w:rsid w:val="005261FE"/>
    <w:rsid w:val="00526917"/>
    <w:rsid w:val="00527160"/>
    <w:rsid w:val="0052732D"/>
    <w:rsid w:val="0053043F"/>
    <w:rsid w:val="00532023"/>
    <w:rsid w:val="00532964"/>
    <w:rsid w:val="005329D8"/>
    <w:rsid w:val="00533540"/>
    <w:rsid w:val="00534389"/>
    <w:rsid w:val="005346DF"/>
    <w:rsid w:val="00534837"/>
    <w:rsid w:val="005350A4"/>
    <w:rsid w:val="00535CB6"/>
    <w:rsid w:val="005365BD"/>
    <w:rsid w:val="0053758C"/>
    <w:rsid w:val="00542807"/>
    <w:rsid w:val="00545D84"/>
    <w:rsid w:val="00547754"/>
    <w:rsid w:val="00547F6F"/>
    <w:rsid w:val="00552EE9"/>
    <w:rsid w:val="00553554"/>
    <w:rsid w:val="00554A9F"/>
    <w:rsid w:val="00555D61"/>
    <w:rsid w:val="00563473"/>
    <w:rsid w:val="00563DC5"/>
    <w:rsid w:val="005673AE"/>
    <w:rsid w:val="0057136D"/>
    <w:rsid w:val="00571A95"/>
    <w:rsid w:val="00571F80"/>
    <w:rsid w:val="00580957"/>
    <w:rsid w:val="005828C9"/>
    <w:rsid w:val="00584721"/>
    <w:rsid w:val="005852BC"/>
    <w:rsid w:val="005853A6"/>
    <w:rsid w:val="00585B97"/>
    <w:rsid w:val="0058612F"/>
    <w:rsid w:val="005877D0"/>
    <w:rsid w:val="0059107D"/>
    <w:rsid w:val="005931D7"/>
    <w:rsid w:val="00593677"/>
    <w:rsid w:val="00594415"/>
    <w:rsid w:val="0059497F"/>
    <w:rsid w:val="00594C18"/>
    <w:rsid w:val="00595336"/>
    <w:rsid w:val="005966E5"/>
    <w:rsid w:val="005A1AF6"/>
    <w:rsid w:val="005A1DBF"/>
    <w:rsid w:val="005A244C"/>
    <w:rsid w:val="005A25E2"/>
    <w:rsid w:val="005A2B26"/>
    <w:rsid w:val="005A3315"/>
    <w:rsid w:val="005A36C0"/>
    <w:rsid w:val="005A49E2"/>
    <w:rsid w:val="005A4B7A"/>
    <w:rsid w:val="005A6BCB"/>
    <w:rsid w:val="005A6C98"/>
    <w:rsid w:val="005B0337"/>
    <w:rsid w:val="005B1490"/>
    <w:rsid w:val="005B20DD"/>
    <w:rsid w:val="005B3916"/>
    <w:rsid w:val="005B40D2"/>
    <w:rsid w:val="005B4D53"/>
    <w:rsid w:val="005B4E75"/>
    <w:rsid w:val="005B5C40"/>
    <w:rsid w:val="005B6AF6"/>
    <w:rsid w:val="005B7DD2"/>
    <w:rsid w:val="005C1206"/>
    <w:rsid w:val="005C1908"/>
    <w:rsid w:val="005C344B"/>
    <w:rsid w:val="005C3498"/>
    <w:rsid w:val="005C4B3C"/>
    <w:rsid w:val="005C50F8"/>
    <w:rsid w:val="005C5539"/>
    <w:rsid w:val="005C562E"/>
    <w:rsid w:val="005C583E"/>
    <w:rsid w:val="005D16F5"/>
    <w:rsid w:val="005D482E"/>
    <w:rsid w:val="005D5352"/>
    <w:rsid w:val="005D726D"/>
    <w:rsid w:val="005E3F73"/>
    <w:rsid w:val="005F18FD"/>
    <w:rsid w:val="005F3A5C"/>
    <w:rsid w:val="005F487D"/>
    <w:rsid w:val="005F49E4"/>
    <w:rsid w:val="005F4F87"/>
    <w:rsid w:val="005F5EB6"/>
    <w:rsid w:val="005F6150"/>
    <w:rsid w:val="005F640B"/>
    <w:rsid w:val="005F6542"/>
    <w:rsid w:val="005F698D"/>
    <w:rsid w:val="0060013E"/>
    <w:rsid w:val="006015B7"/>
    <w:rsid w:val="00602169"/>
    <w:rsid w:val="00602D4F"/>
    <w:rsid w:val="0060458B"/>
    <w:rsid w:val="00604EE2"/>
    <w:rsid w:val="00607756"/>
    <w:rsid w:val="00607810"/>
    <w:rsid w:val="00607F06"/>
    <w:rsid w:val="00611D0C"/>
    <w:rsid w:val="00612347"/>
    <w:rsid w:val="00613970"/>
    <w:rsid w:val="00615096"/>
    <w:rsid w:val="00617EB3"/>
    <w:rsid w:val="00620DF5"/>
    <w:rsid w:val="006220C5"/>
    <w:rsid w:val="00622218"/>
    <w:rsid w:val="00622399"/>
    <w:rsid w:val="006233B3"/>
    <w:rsid w:val="00624AE6"/>
    <w:rsid w:val="00624B12"/>
    <w:rsid w:val="00625724"/>
    <w:rsid w:val="006263DF"/>
    <w:rsid w:val="00634417"/>
    <w:rsid w:val="006349B0"/>
    <w:rsid w:val="00634C63"/>
    <w:rsid w:val="0064410B"/>
    <w:rsid w:val="0064498B"/>
    <w:rsid w:val="00645BE6"/>
    <w:rsid w:val="00650FA8"/>
    <w:rsid w:val="006511CF"/>
    <w:rsid w:val="00656170"/>
    <w:rsid w:val="00656F91"/>
    <w:rsid w:val="006616FC"/>
    <w:rsid w:val="006620D3"/>
    <w:rsid w:val="00666687"/>
    <w:rsid w:val="00666CA8"/>
    <w:rsid w:val="00667652"/>
    <w:rsid w:val="0066772E"/>
    <w:rsid w:val="006679BC"/>
    <w:rsid w:val="006679DD"/>
    <w:rsid w:val="00667DB4"/>
    <w:rsid w:val="00672556"/>
    <w:rsid w:val="00672A4D"/>
    <w:rsid w:val="00674382"/>
    <w:rsid w:val="00674F13"/>
    <w:rsid w:val="00675BCA"/>
    <w:rsid w:val="00682343"/>
    <w:rsid w:val="006838DA"/>
    <w:rsid w:val="006841F1"/>
    <w:rsid w:val="00685109"/>
    <w:rsid w:val="006908CD"/>
    <w:rsid w:val="00692EF0"/>
    <w:rsid w:val="006935C7"/>
    <w:rsid w:val="006952CD"/>
    <w:rsid w:val="00695513"/>
    <w:rsid w:val="00697BD3"/>
    <w:rsid w:val="00697C98"/>
    <w:rsid w:val="006A1A5E"/>
    <w:rsid w:val="006A1B61"/>
    <w:rsid w:val="006A2F10"/>
    <w:rsid w:val="006A3A67"/>
    <w:rsid w:val="006A55F2"/>
    <w:rsid w:val="006A5708"/>
    <w:rsid w:val="006A6280"/>
    <w:rsid w:val="006A6A35"/>
    <w:rsid w:val="006B0E79"/>
    <w:rsid w:val="006B0EE6"/>
    <w:rsid w:val="006B339B"/>
    <w:rsid w:val="006B38DC"/>
    <w:rsid w:val="006B6C6B"/>
    <w:rsid w:val="006B775F"/>
    <w:rsid w:val="006C0286"/>
    <w:rsid w:val="006C0E37"/>
    <w:rsid w:val="006C11E5"/>
    <w:rsid w:val="006C13E2"/>
    <w:rsid w:val="006C303D"/>
    <w:rsid w:val="006C31B8"/>
    <w:rsid w:val="006C405D"/>
    <w:rsid w:val="006C5CCF"/>
    <w:rsid w:val="006C6EFF"/>
    <w:rsid w:val="006C6F08"/>
    <w:rsid w:val="006D4BCF"/>
    <w:rsid w:val="006D72A9"/>
    <w:rsid w:val="006E0779"/>
    <w:rsid w:val="006E250C"/>
    <w:rsid w:val="006E2611"/>
    <w:rsid w:val="006E29FA"/>
    <w:rsid w:val="006E38AA"/>
    <w:rsid w:val="006E58A4"/>
    <w:rsid w:val="006E5FD6"/>
    <w:rsid w:val="006E7762"/>
    <w:rsid w:val="006E7867"/>
    <w:rsid w:val="006F1864"/>
    <w:rsid w:val="006F3F28"/>
    <w:rsid w:val="006F5479"/>
    <w:rsid w:val="006F74CF"/>
    <w:rsid w:val="006F757D"/>
    <w:rsid w:val="00705AA1"/>
    <w:rsid w:val="0070638F"/>
    <w:rsid w:val="00706622"/>
    <w:rsid w:val="00706B08"/>
    <w:rsid w:val="007074D0"/>
    <w:rsid w:val="00714922"/>
    <w:rsid w:val="00714C3C"/>
    <w:rsid w:val="007167E4"/>
    <w:rsid w:val="00716806"/>
    <w:rsid w:val="0072237A"/>
    <w:rsid w:val="00722E2F"/>
    <w:rsid w:val="00724296"/>
    <w:rsid w:val="00725C12"/>
    <w:rsid w:val="007271A3"/>
    <w:rsid w:val="00727CFE"/>
    <w:rsid w:val="007304D1"/>
    <w:rsid w:val="00730B43"/>
    <w:rsid w:val="00732DCB"/>
    <w:rsid w:val="007352D6"/>
    <w:rsid w:val="00735684"/>
    <w:rsid w:val="00735726"/>
    <w:rsid w:val="00736C44"/>
    <w:rsid w:val="00736E67"/>
    <w:rsid w:val="00737292"/>
    <w:rsid w:val="00737712"/>
    <w:rsid w:val="00737A91"/>
    <w:rsid w:val="00737BBF"/>
    <w:rsid w:val="00740895"/>
    <w:rsid w:val="007408AD"/>
    <w:rsid w:val="00740AE1"/>
    <w:rsid w:val="00740C1B"/>
    <w:rsid w:val="007439FA"/>
    <w:rsid w:val="00743D61"/>
    <w:rsid w:val="00744788"/>
    <w:rsid w:val="007456E4"/>
    <w:rsid w:val="0074656A"/>
    <w:rsid w:val="0074686C"/>
    <w:rsid w:val="00747880"/>
    <w:rsid w:val="007507AA"/>
    <w:rsid w:val="00750EA5"/>
    <w:rsid w:val="00751761"/>
    <w:rsid w:val="007517AA"/>
    <w:rsid w:val="00751891"/>
    <w:rsid w:val="00751C0C"/>
    <w:rsid w:val="00753BAE"/>
    <w:rsid w:val="007560D8"/>
    <w:rsid w:val="00760747"/>
    <w:rsid w:val="00761498"/>
    <w:rsid w:val="00762A0E"/>
    <w:rsid w:val="007631D8"/>
    <w:rsid w:val="00763D6F"/>
    <w:rsid w:val="00764D03"/>
    <w:rsid w:val="00766645"/>
    <w:rsid w:val="00770761"/>
    <w:rsid w:val="007710C0"/>
    <w:rsid w:val="00771E11"/>
    <w:rsid w:val="00774095"/>
    <w:rsid w:val="00774254"/>
    <w:rsid w:val="00774C95"/>
    <w:rsid w:val="0077662F"/>
    <w:rsid w:val="00780158"/>
    <w:rsid w:val="007819F3"/>
    <w:rsid w:val="00783A3C"/>
    <w:rsid w:val="007853D0"/>
    <w:rsid w:val="00785533"/>
    <w:rsid w:val="0078597A"/>
    <w:rsid w:val="00786C61"/>
    <w:rsid w:val="00790875"/>
    <w:rsid w:val="007908D2"/>
    <w:rsid w:val="007912AF"/>
    <w:rsid w:val="007913EE"/>
    <w:rsid w:val="00792B0A"/>
    <w:rsid w:val="00792CC0"/>
    <w:rsid w:val="007A5B9A"/>
    <w:rsid w:val="007B373C"/>
    <w:rsid w:val="007B3DF6"/>
    <w:rsid w:val="007B4942"/>
    <w:rsid w:val="007B6553"/>
    <w:rsid w:val="007B695F"/>
    <w:rsid w:val="007B7FF0"/>
    <w:rsid w:val="007C15D9"/>
    <w:rsid w:val="007C5782"/>
    <w:rsid w:val="007D0F9F"/>
    <w:rsid w:val="007D1DFB"/>
    <w:rsid w:val="007D503E"/>
    <w:rsid w:val="007D56C9"/>
    <w:rsid w:val="007E0158"/>
    <w:rsid w:val="007E33FB"/>
    <w:rsid w:val="007E4364"/>
    <w:rsid w:val="007E683D"/>
    <w:rsid w:val="007F0014"/>
    <w:rsid w:val="007F0D60"/>
    <w:rsid w:val="007F1695"/>
    <w:rsid w:val="007F320F"/>
    <w:rsid w:val="007F3287"/>
    <w:rsid w:val="007F33EC"/>
    <w:rsid w:val="007F346D"/>
    <w:rsid w:val="007F3B9F"/>
    <w:rsid w:val="007F4272"/>
    <w:rsid w:val="007F6D08"/>
    <w:rsid w:val="007F6F71"/>
    <w:rsid w:val="007F6F96"/>
    <w:rsid w:val="008001A8"/>
    <w:rsid w:val="00800536"/>
    <w:rsid w:val="008011F6"/>
    <w:rsid w:val="00801A49"/>
    <w:rsid w:val="00801B7C"/>
    <w:rsid w:val="00802338"/>
    <w:rsid w:val="00802AD7"/>
    <w:rsid w:val="0080372A"/>
    <w:rsid w:val="008041EE"/>
    <w:rsid w:val="0080434B"/>
    <w:rsid w:val="00804743"/>
    <w:rsid w:val="00805526"/>
    <w:rsid w:val="00810533"/>
    <w:rsid w:val="00812CA7"/>
    <w:rsid w:val="00813B08"/>
    <w:rsid w:val="00814EE2"/>
    <w:rsid w:val="00815142"/>
    <w:rsid w:val="0081774C"/>
    <w:rsid w:val="0082131E"/>
    <w:rsid w:val="00821F2F"/>
    <w:rsid w:val="0082267B"/>
    <w:rsid w:val="008258C1"/>
    <w:rsid w:val="00825C6F"/>
    <w:rsid w:val="008275E6"/>
    <w:rsid w:val="00830F15"/>
    <w:rsid w:val="008312D8"/>
    <w:rsid w:val="00831AC3"/>
    <w:rsid w:val="00832E34"/>
    <w:rsid w:val="00832ED6"/>
    <w:rsid w:val="0083594C"/>
    <w:rsid w:val="008365C2"/>
    <w:rsid w:val="008406A1"/>
    <w:rsid w:val="00840D45"/>
    <w:rsid w:val="00841857"/>
    <w:rsid w:val="00841B57"/>
    <w:rsid w:val="00845576"/>
    <w:rsid w:val="00846280"/>
    <w:rsid w:val="00846386"/>
    <w:rsid w:val="0084747A"/>
    <w:rsid w:val="00850FB5"/>
    <w:rsid w:val="00851588"/>
    <w:rsid w:val="00852FB6"/>
    <w:rsid w:val="0085463D"/>
    <w:rsid w:val="008550D6"/>
    <w:rsid w:val="008563B9"/>
    <w:rsid w:val="00857948"/>
    <w:rsid w:val="008609DC"/>
    <w:rsid w:val="00860D28"/>
    <w:rsid w:val="008629F8"/>
    <w:rsid w:val="00866621"/>
    <w:rsid w:val="00866D0F"/>
    <w:rsid w:val="00867F0E"/>
    <w:rsid w:val="00871916"/>
    <w:rsid w:val="00873310"/>
    <w:rsid w:val="0087438C"/>
    <w:rsid w:val="008749DA"/>
    <w:rsid w:val="0087765B"/>
    <w:rsid w:val="00882166"/>
    <w:rsid w:val="0088304D"/>
    <w:rsid w:val="008866C5"/>
    <w:rsid w:val="0088779D"/>
    <w:rsid w:val="00890334"/>
    <w:rsid w:val="008905D6"/>
    <w:rsid w:val="00891583"/>
    <w:rsid w:val="0089241C"/>
    <w:rsid w:val="0089259E"/>
    <w:rsid w:val="008936DD"/>
    <w:rsid w:val="00896B9A"/>
    <w:rsid w:val="008976BC"/>
    <w:rsid w:val="008A0145"/>
    <w:rsid w:val="008A01FB"/>
    <w:rsid w:val="008A1DDA"/>
    <w:rsid w:val="008A3981"/>
    <w:rsid w:val="008A3AFB"/>
    <w:rsid w:val="008A4679"/>
    <w:rsid w:val="008A4F67"/>
    <w:rsid w:val="008A5213"/>
    <w:rsid w:val="008B1C99"/>
    <w:rsid w:val="008B1CE9"/>
    <w:rsid w:val="008B3364"/>
    <w:rsid w:val="008B380E"/>
    <w:rsid w:val="008B4F57"/>
    <w:rsid w:val="008B5C3E"/>
    <w:rsid w:val="008B61BE"/>
    <w:rsid w:val="008B6EBA"/>
    <w:rsid w:val="008C0AE8"/>
    <w:rsid w:val="008C16E6"/>
    <w:rsid w:val="008C1AE1"/>
    <w:rsid w:val="008C1D6E"/>
    <w:rsid w:val="008C4DF2"/>
    <w:rsid w:val="008C537F"/>
    <w:rsid w:val="008C7714"/>
    <w:rsid w:val="008C7BA3"/>
    <w:rsid w:val="008D0AED"/>
    <w:rsid w:val="008D2B97"/>
    <w:rsid w:val="008D3773"/>
    <w:rsid w:val="008D4C1C"/>
    <w:rsid w:val="008D6226"/>
    <w:rsid w:val="008D7D87"/>
    <w:rsid w:val="008E01CD"/>
    <w:rsid w:val="008E3FD6"/>
    <w:rsid w:val="008E4094"/>
    <w:rsid w:val="008E630E"/>
    <w:rsid w:val="008E695B"/>
    <w:rsid w:val="008E72E4"/>
    <w:rsid w:val="008F1E55"/>
    <w:rsid w:val="008F20B5"/>
    <w:rsid w:val="008F31B6"/>
    <w:rsid w:val="008F4304"/>
    <w:rsid w:val="008F4375"/>
    <w:rsid w:val="008F49F0"/>
    <w:rsid w:val="008F4F77"/>
    <w:rsid w:val="008F788D"/>
    <w:rsid w:val="0090104E"/>
    <w:rsid w:val="009029BB"/>
    <w:rsid w:val="00902D8F"/>
    <w:rsid w:val="0090348B"/>
    <w:rsid w:val="009037F1"/>
    <w:rsid w:val="009058D5"/>
    <w:rsid w:val="009100F3"/>
    <w:rsid w:val="00911D50"/>
    <w:rsid w:val="00911F0B"/>
    <w:rsid w:val="0091230B"/>
    <w:rsid w:val="009134CD"/>
    <w:rsid w:val="00915762"/>
    <w:rsid w:val="009206A2"/>
    <w:rsid w:val="0092232F"/>
    <w:rsid w:val="009230DF"/>
    <w:rsid w:val="009238E0"/>
    <w:rsid w:val="00924E68"/>
    <w:rsid w:val="00925FEF"/>
    <w:rsid w:val="00930B9A"/>
    <w:rsid w:val="00930BD5"/>
    <w:rsid w:val="00932EA8"/>
    <w:rsid w:val="00933F69"/>
    <w:rsid w:val="009342D7"/>
    <w:rsid w:val="00937629"/>
    <w:rsid w:val="00940629"/>
    <w:rsid w:val="00942D47"/>
    <w:rsid w:val="0094332C"/>
    <w:rsid w:val="00944CE5"/>
    <w:rsid w:val="00945845"/>
    <w:rsid w:val="00946881"/>
    <w:rsid w:val="00946CDB"/>
    <w:rsid w:val="009477E2"/>
    <w:rsid w:val="00947E73"/>
    <w:rsid w:val="009502C6"/>
    <w:rsid w:val="009511D7"/>
    <w:rsid w:val="0095328F"/>
    <w:rsid w:val="009558D2"/>
    <w:rsid w:val="009569AD"/>
    <w:rsid w:val="0095748D"/>
    <w:rsid w:val="00960013"/>
    <w:rsid w:val="00963B2E"/>
    <w:rsid w:val="00964160"/>
    <w:rsid w:val="00964E91"/>
    <w:rsid w:val="009655B3"/>
    <w:rsid w:val="00966250"/>
    <w:rsid w:val="0096677B"/>
    <w:rsid w:val="00970A72"/>
    <w:rsid w:val="009715D2"/>
    <w:rsid w:val="009721E7"/>
    <w:rsid w:val="00972536"/>
    <w:rsid w:val="0097498A"/>
    <w:rsid w:val="009758A2"/>
    <w:rsid w:val="0097597E"/>
    <w:rsid w:val="0097601D"/>
    <w:rsid w:val="00976BB1"/>
    <w:rsid w:val="00976EB0"/>
    <w:rsid w:val="00980972"/>
    <w:rsid w:val="00980D25"/>
    <w:rsid w:val="009850E4"/>
    <w:rsid w:val="009860A4"/>
    <w:rsid w:val="009875E3"/>
    <w:rsid w:val="00987BC8"/>
    <w:rsid w:val="00993B3A"/>
    <w:rsid w:val="00993D97"/>
    <w:rsid w:val="00995518"/>
    <w:rsid w:val="00996BE9"/>
    <w:rsid w:val="009A0204"/>
    <w:rsid w:val="009A0DA5"/>
    <w:rsid w:val="009A2C3D"/>
    <w:rsid w:val="009A419A"/>
    <w:rsid w:val="009A5C7A"/>
    <w:rsid w:val="009A6333"/>
    <w:rsid w:val="009A63C4"/>
    <w:rsid w:val="009A65EC"/>
    <w:rsid w:val="009A6922"/>
    <w:rsid w:val="009A6CC8"/>
    <w:rsid w:val="009A7008"/>
    <w:rsid w:val="009B1DF1"/>
    <w:rsid w:val="009B5D46"/>
    <w:rsid w:val="009B6003"/>
    <w:rsid w:val="009B610F"/>
    <w:rsid w:val="009B68A0"/>
    <w:rsid w:val="009C0B59"/>
    <w:rsid w:val="009C1829"/>
    <w:rsid w:val="009C18D8"/>
    <w:rsid w:val="009C5515"/>
    <w:rsid w:val="009D247E"/>
    <w:rsid w:val="009D308E"/>
    <w:rsid w:val="009D3AB0"/>
    <w:rsid w:val="009D400F"/>
    <w:rsid w:val="009D5FF7"/>
    <w:rsid w:val="009D67E7"/>
    <w:rsid w:val="009D6A93"/>
    <w:rsid w:val="009D748E"/>
    <w:rsid w:val="009E46A5"/>
    <w:rsid w:val="009E4793"/>
    <w:rsid w:val="009E548D"/>
    <w:rsid w:val="009F043D"/>
    <w:rsid w:val="009F09BA"/>
    <w:rsid w:val="009F1E1D"/>
    <w:rsid w:val="009F2944"/>
    <w:rsid w:val="009F5C25"/>
    <w:rsid w:val="009F6864"/>
    <w:rsid w:val="00A00880"/>
    <w:rsid w:val="00A01EB0"/>
    <w:rsid w:val="00A02FCF"/>
    <w:rsid w:val="00A1034E"/>
    <w:rsid w:val="00A151EB"/>
    <w:rsid w:val="00A15A4A"/>
    <w:rsid w:val="00A16CA8"/>
    <w:rsid w:val="00A170C2"/>
    <w:rsid w:val="00A21ED6"/>
    <w:rsid w:val="00A22EA9"/>
    <w:rsid w:val="00A23552"/>
    <w:rsid w:val="00A23A87"/>
    <w:rsid w:val="00A24260"/>
    <w:rsid w:val="00A248B8"/>
    <w:rsid w:val="00A2556B"/>
    <w:rsid w:val="00A2624D"/>
    <w:rsid w:val="00A26C21"/>
    <w:rsid w:val="00A2734E"/>
    <w:rsid w:val="00A31D9C"/>
    <w:rsid w:val="00A3532A"/>
    <w:rsid w:val="00A355DC"/>
    <w:rsid w:val="00A35D4E"/>
    <w:rsid w:val="00A36057"/>
    <w:rsid w:val="00A36242"/>
    <w:rsid w:val="00A36D2E"/>
    <w:rsid w:val="00A36E62"/>
    <w:rsid w:val="00A373B2"/>
    <w:rsid w:val="00A4116F"/>
    <w:rsid w:val="00A439B1"/>
    <w:rsid w:val="00A447C4"/>
    <w:rsid w:val="00A44FC5"/>
    <w:rsid w:val="00A46863"/>
    <w:rsid w:val="00A46879"/>
    <w:rsid w:val="00A470AC"/>
    <w:rsid w:val="00A53533"/>
    <w:rsid w:val="00A54C2A"/>
    <w:rsid w:val="00A57FA2"/>
    <w:rsid w:val="00A61725"/>
    <w:rsid w:val="00A62678"/>
    <w:rsid w:val="00A63E84"/>
    <w:rsid w:val="00A645DB"/>
    <w:rsid w:val="00A655BB"/>
    <w:rsid w:val="00A67F4A"/>
    <w:rsid w:val="00A67FFC"/>
    <w:rsid w:val="00A711B0"/>
    <w:rsid w:val="00A72995"/>
    <w:rsid w:val="00A72C2B"/>
    <w:rsid w:val="00A73013"/>
    <w:rsid w:val="00A73390"/>
    <w:rsid w:val="00A73FC1"/>
    <w:rsid w:val="00A755F3"/>
    <w:rsid w:val="00A75692"/>
    <w:rsid w:val="00A7633D"/>
    <w:rsid w:val="00A845D6"/>
    <w:rsid w:val="00A84B4A"/>
    <w:rsid w:val="00A851F4"/>
    <w:rsid w:val="00A86FAB"/>
    <w:rsid w:val="00A87F59"/>
    <w:rsid w:val="00A90435"/>
    <w:rsid w:val="00A91F86"/>
    <w:rsid w:val="00A934FB"/>
    <w:rsid w:val="00A95DBD"/>
    <w:rsid w:val="00A96090"/>
    <w:rsid w:val="00A97222"/>
    <w:rsid w:val="00AA01ED"/>
    <w:rsid w:val="00AA02F9"/>
    <w:rsid w:val="00AA1659"/>
    <w:rsid w:val="00AA26AD"/>
    <w:rsid w:val="00AA2755"/>
    <w:rsid w:val="00AA2917"/>
    <w:rsid w:val="00AB064C"/>
    <w:rsid w:val="00AB0947"/>
    <w:rsid w:val="00AB18FC"/>
    <w:rsid w:val="00AB1BF7"/>
    <w:rsid w:val="00AB1E9D"/>
    <w:rsid w:val="00AB31DF"/>
    <w:rsid w:val="00AB604E"/>
    <w:rsid w:val="00AB7B82"/>
    <w:rsid w:val="00AC1A4C"/>
    <w:rsid w:val="00AC1EE3"/>
    <w:rsid w:val="00AC4AFF"/>
    <w:rsid w:val="00AD2294"/>
    <w:rsid w:val="00AD2C9F"/>
    <w:rsid w:val="00AD44AC"/>
    <w:rsid w:val="00AD4726"/>
    <w:rsid w:val="00AD4A6E"/>
    <w:rsid w:val="00AD7BCE"/>
    <w:rsid w:val="00AE0895"/>
    <w:rsid w:val="00AE1B1A"/>
    <w:rsid w:val="00AE3378"/>
    <w:rsid w:val="00AE3A73"/>
    <w:rsid w:val="00AE3D2A"/>
    <w:rsid w:val="00AE7936"/>
    <w:rsid w:val="00AF0E8D"/>
    <w:rsid w:val="00AF673C"/>
    <w:rsid w:val="00B009BE"/>
    <w:rsid w:val="00B0100F"/>
    <w:rsid w:val="00B01E12"/>
    <w:rsid w:val="00B027E8"/>
    <w:rsid w:val="00B02D84"/>
    <w:rsid w:val="00B03955"/>
    <w:rsid w:val="00B04645"/>
    <w:rsid w:val="00B04B99"/>
    <w:rsid w:val="00B04C9A"/>
    <w:rsid w:val="00B05095"/>
    <w:rsid w:val="00B0690C"/>
    <w:rsid w:val="00B10195"/>
    <w:rsid w:val="00B10968"/>
    <w:rsid w:val="00B10B57"/>
    <w:rsid w:val="00B10D1E"/>
    <w:rsid w:val="00B126FC"/>
    <w:rsid w:val="00B12DA2"/>
    <w:rsid w:val="00B14A2B"/>
    <w:rsid w:val="00B164EF"/>
    <w:rsid w:val="00B177C0"/>
    <w:rsid w:val="00B2127D"/>
    <w:rsid w:val="00B21DA9"/>
    <w:rsid w:val="00B23354"/>
    <w:rsid w:val="00B23D15"/>
    <w:rsid w:val="00B240C3"/>
    <w:rsid w:val="00B24C4E"/>
    <w:rsid w:val="00B25889"/>
    <w:rsid w:val="00B25D91"/>
    <w:rsid w:val="00B31601"/>
    <w:rsid w:val="00B33AEC"/>
    <w:rsid w:val="00B35390"/>
    <w:rsid w:val="00B36515"/>
    <w:rsid w:val="00B37301"/>
    <w:rsid w:val="00B4004C"/>
    <w:rsid w:val="00B40829"/>
    <w:rsid w:val="00B41733"/>
    <w:rsid w:val="00B4500D"/>
    <w:rsid w:val="00B454E1"/>
    <w:rsid w:val="00B51AEE"/>
    <w:rsid w:val="00B544EF"/>
    <w:rsid w:val="00B546FB"/>
    <w:rsid w:val="00B54B80"/>
    <w:rsid w:val="00B54C50"/>
    <w:rsid w:val="00B5623C"/>
    <w:rsid w:val="00B564DD"/>
    <w:rsid w:val="00B60C7F"/>
    <w:rsid w:val="00B61569"/>
    <w:rsid w:val="00B62F65"/>
    <w:rsid w:val="00B62F75"/>
    <w:rsid w:val="00B6436A"/>
    <w:rsid w:val="00B66CF0"/>
    <w:rsid w:val="00B7016B"/>
    <w:rsid w:val="00B7274B"/>
    <w:rsid w:val="00B728BE"/>
    <w:rsid w:val="00B745F4"/>
    <w:rsid w:val="00B76C1A"/>
    <w:rsid w:val="00B770DD"/>
    <w:rsid w:val="00B82414"/>
    <w:rsid w:val="00B85172"/>
    <w:rsid w:val="00B85B9D"/>
    <w:rsid w:val="00B86EC8"/>
    <w:rsid w:val="00B872B4"/>
    <w:rsid w:val="00B91C33"/>
    <w:rsid w:val="00B92E2F"/>
    <w:rsid w:val="00B94EFF"/>
    <w:rsid w:val="00B95244"/>
    <w:rsid w:val="00B95AD7"/>
    <w:rsid w:val="00BA0132"/>
    <w:rsid w:val="00BA2A49"/>
    <w:rsid w:val="00BA3F5C"/>
    <w:rsid w:val="00BA5338"/>
    <w:rsid w:val="00BA66ED"/>
    <w:rsid w:val="00BA6A1C"/>
    <w:rsid w:val="00BA703C"/>
    <w:rsid w:val="00BA7692"/>
    <w:rsid w:val="00BB08D1"/>
    <w:rsid w:val="00BB0D30"/>
    <w:rsid w:val="00BB14C4"/>
    <w:rsid w:val="00BB2FCD"/>
    <w:rsid w:val="00BB34FE"/>
    <w:rsid w:val="00BB4099"/>
    <w:rsid w:val="00BB447D"/>
    <w:rsid w:val="00BB6236"/>
    <w:rsid w:val="00BB646A"/>
    <w:rsid w:val="00BB68C0"/>
    <w:rsid w:val="00BC03E2"/>
    <w:rsid w:val="00BC0A7F"/>
    <w:rsid w:val="00BC26AF"/>
    <w:rsid w:val="00BC43C4"/>
    <w:rsid w:val="00BC467D"/>
    <w:rsid w:val="00BC58BC"/>
    <w:rsid w:val="00BC7A0E"/>
    <w:rsid w:val="00BD1345"/>
    <w:rsid w:val="00BD1650"/>
    <w:rsid w:val="00BD30B5"/>
    <w:rsid w:val="00BD7018"/>
    <w:rsid w:val="00BD7D5F"/>
    <w:rsid w:val="00BE02D4"/>
    <w:rsid w:val="00BE3CB0"/>
    <w:rsid w:val="00BE3CBA"/>
    <w:rsid w:val="00BE575E"/>
    <w:rsid w:val="00BE60F8"/>
    <w:rsid w:val="00BF0103"/>
    <w:rsid w:val="00BF0FE4"/>
    <w:rsid w:val="00BF11CF"/>
    <w:rsid w:val="00BF141C"/>
    <w:rsid w:val="00BF2A0C"/>
    <w:rsid w:val="00BF449A"/>
    <w:rsid w:val="00BF48F9"/>
    <w:rsid w:val="00BF4FF0"/>
    <w:rsid w:val="00BF6474"/>
    <w:rsid w:val="00C01C0E"/>
    <w:rsid w:val="00C01D9B"/>
    <w:rsid w:val="00C02274"/>
    <w:rsid w:val="00C02CB2"/>
    <w:rsid w:val="00C06991"/>
    <w:rsid w:val="00C07905"/>
    <w:rsid w:val="00C108DD"/>
    <w:rsid w:val="00C146E4"/>
    <w:rsid w:val="00C153AF"/>
    <w:rsid w:val="00C16640"/>
    <w:rsid w:val="00C17817"/>
    <w:rsid w:val="00C2002A"/>
    <w:rsid w:val="00C21230"/>
    <w:rsid w:val="00C247A2"/>
    <w:rsid w:val="00C250C6"/>
    <w:rsid w:val="00C31619"/>
    <w:rsid w:val="00C324D0"/>
    <w:rsid w:val="00C32FB7"/>
    <w:rsid w:val="00C3308D"/>
    <w:rsid w:val="00C348A9"/>
    <w:rsid w:val="00C3490E"/>
    <w:rsid w:val="00C35AF8"/>
    <w:rsid w:val="00C40784"/>
    <w:rsid w:val="00C428E4"/>
    <w:rsid w:val="00C44BE3"/>
    <w:rsid w:val="00C451AD"/>
    <w:rsid w:val="00C45D7A"/>
    <w:rsid w:val="00C4692E"/>
    <w:rsid w:val="00C51D83"/>
    <w:rsid w:val="00C51D88"/>
    <w:rsid w:val="00C52D13"/>
    <w:rsid w:val="00C52D58"/>
    <w:rsid w:val="00C53E36"/>
    <w:rsid w:val="00C54138"/>
    <w:rsid w:val="00C54206"/>
    <w:rsid w:val="00C54DAA"/>
    <w:rsid w:val="00C54E9E"/>
    <w:rsid w:val="00C5606C"/>
    <w:rsid w:val="00C56710"/>
    <w:rsid w:val="00C56E23"/>
    <w:rsid w:val="00C5749D"/>
    <w:rsid w:val="00C57C15"/>
    <w:rsid w:val="00C57E6B"/>
    <w:rsid w:val="00C609F1"/>
    <w:rsid w:val="00C627EA"/>
    <w:rsid w:val="00C63423"/>
    <w:rsid w:val="00C64527"/>
    <w:rsid w:val="00C65905"/>
    <w:rsid w:val="00C66CEA"/>
    <w:rsid w:val="00C70485"/>
    <w:rsid w:val="00C74192"/>
    <w:rsid w:val="00C7588D"/>
    <w:rsid w:val="00C76A1F"/>
    <w:rsid w:val="00C77B2E"/>
    <w:rsid w:val="00C827A3"/>
    <w:rsid w:val="00C8467B"/>
    <w:rsid w:val="00C85412"/>
    <w:rsid w:val="00C85CB5"/>
    <w:rsid w:val="00C86A07"/>
    <w:rsid w:val="00C86F56"/>
    <w:rsid w:val="00C87250"/>
    <w:rsid w:val="00C875EE"/>
    <w:rsid w:val="00C92E46"/>
    <w:rsid w:val="00C93C75"/>
    <w:rsid w:val="00C94266"/>
    <w:rsid w:val="00C9440D"/>
    <w:rsid w:val="00C96AF7"/>
    <w:rsid w:val="00C9715F"/>
    <w:rsid w:val="00C97D06"/>
    <w:rsid w:val="00C97EDA"/>
    <w:rsid w:val="00CA0CDE"/>
    <w:rsid w:val="00CA1FC0"/>
    <w:rsid w:val="00CA2366"/>
    <w:rsid w:val="00CA2640"/>
    <w:rsid w:val="00CA51E8"/>
    <w:rsid w:val="00CA645B"/>
    <w:rsid w:val="00CA6982"/>
    <w:rsid w:val="00CA7261"/>
    <w:rsid w:val="00CA7945"/>
    <w:rsid w:val="00CB0568"/>
    <w:rsid w:val="00CB0741"/>
    <w:rsid w:val="00CB165A"/>
    <w:rsid w:val="00CB2969"/>
    <w:rsid w:val="00CB3B31"/>
    <w:rsid w:val="00CC0774"/>
    <w:rsid w:val="00CC3F37"/>
    <w:rsid w:val="00CC70BD"/>
    <w:rsid w:val="00CD25C0"/>
    <w:rsid w:val="00CE2133"/>
    <w:rsid w:val="00CE3B6A"/>
    <w:rsid w:val="00CE3CAD"/>
    <w:rsid w:val="00CE59DA"/>
    <w:rsid w:val="00CE5FE0"/>
    <w:rsid w:val="00CE7469"/>
    <w:rsid w:val="00CE7BC2"/>
    <w:rsid w:val="00CF049F"/>
    <w:rsid w:val="00CF05C3"/>
    <w:rsid w:val="00CF5829"/>
    <w:rsid w:val="00CF5B6E"/>
    <w:rsid w:val="00CF7505"/>
    <w:rsid w:val="00D016DA"/>
    <w:rsid w:val="00D018D2"/>
    <w:rsid w:val="00D0256E"/>
    <w:rsid w:val="00D03B2E"/>
    <w:rsid w:val="00D055B1"/>
    <w:rsid w:val="00D0590B"/>
    <w:rsid w:val="00D06AEC"/>
    <w:rsid w:val="00D074FE"/>
    <w:rsid w:val="00D1258C"/>
    <w:rsid w:val="00D12AA9"/>
    <w:rsid w:val="00D1702D"/>
    <w:rsid w:val="00D17632"/>
    <w:rsid w:val="00D20036"/>
    <w:rsid w:val="00D21534"/>
    <w:rsid w:val="00D240D3"/>
    <w:rsid w:val="00D2581C"/>
    <w:rsid w:val="00D30CA6"/>
    <w:rsid w:val="00D34320"/>
    <w:rsid w:val="00D34A6D"/>
    <w:rsid w:val="00D368FE"/>
    <w:rsid w:val="00D36D9D"/>
    <w:rsid w:val="00D37E55"/>
    <w:rsid w:val="00D40809"/>
    <w:rsid w:val="00D40BB1"/>
    <w:rsid w:val="00D44EE9"/>
    <w:rsid w:val="00D451ED"/>
    <w:rsid w:val="00D452D1"/>
    <w:rsid w:val="00D4587C"/>
    <w:rsid w:val="00D46280"/>
    <w:rsid w:val="00D46CBE"/>
    <w:rsid w:val="00D51190"/>
    <w:rsid w:val="00D516C2"/>
    <w:rsid w:val="00D51F47"/>
    <w:rsid w:val="00D5233A"/>
    <w:rsid w:val="00D524CC"/>
    <w:rsid w:val="00D54A90"/>
    <w:rsid w:val="00D55EE0"/>
    <w:rsid w:val="00D608D7"/>
    <w:rsid w:val="00D613A6"/>
    <w:rsid w:val="00D619C1"/>
    <w:rsid w:val="00D62E10"/>
    <w:rsid w:val="00D63287"/>
    <w:rsid w:val="00D6455C"/>
    <w:rsid w:val="00D6569F"/>
    <w:rsid w:val="00D65D01"/>
    <w:rsid w:val="00D6675F"/>
    <w:rsid w:val="00D66C3D"/>
    <w:rsid w:val="00D66FFC"/>
    <w:rsid w:val="00D6777F"/>
    <w:rsid w:val="00D71E4C"/>
    <w:rsid w:val="00D725CC"/>
    <w:rsid w:val="00D73B9A"/>
    <w:rsid w:val="00D74472"/>
    <w:rsid w:val="00D747B4"/>
    <w:rsid w:val="00D75027"/>
    <w:rsid w:val="00D75EAC"/>
    <w:rsid w:val="00D769C7"/>
    <w:rsid w:val="00D77498"/>
    <w:rsid w:val="00D77CB8"/>
    <w:rsid w:val="00D82430"/>
    <w:rsid w:val="00D825C0"/>
    <w:rsid w:val="00D83FED"/>
    <w:rsid w:val="00D85BE7"/>
    <w:rsid w:val="00D86378"/>
    <w:rsid w:val="00D87716"/>
    <w:rsid w:val="00D908CE"/>
    <w:rsid w:val="00D91856"/>
    <w:rsid w:val="00D9370D"/>
    <w:rsid w:val="00D968EB"/>
    <w:rsid w:val="00D96FD9"/>
    <w:rsid w:val="00D97794"/>
    <w:rsid w:val="00DA078A"/>
    <w:rsid w:val="00DA2BA2"/>
    <w:rsid w:val="00DA34E1"/>
    <w:rsid w:val="00DA3952"/>
    <w:rsid w:val="00DA4521"/>
    <w:rsid w:val="00DA69A2"/>
    <w:rsid w:val="00DB2FF7"/>
    <w:rsid w:val="00DB4F70"/>
    <w:rsid w:val="00DB531B"/>
    <w:rsid w:val="00DB53DF"/>
    <w:rsid w:val="00DB5A31"/>
    <w:rsid w:val="00DB5B0F"/>
    <w:rsid w:val="00DB5D3B"/>
    <w:rsid w:val="00DB5F03"/>
    <w:rsid w:val="00DC1B4E"/>
    <w:rsid w:val="00DC2298"/>
    <w:rsid w:val="00DC3B5C"/>
    <w:rsid w:val="00DC6463"/>
    <w:rsid w:val="00DC6A52"/>
    <w:rsid w:val="00DD1631"/>
    <w:rsid w:val="00DD1B40"/>
    <w:rsid w:val="00DD473C"/>
    <w:rsid w:val="00DD498C"/>
    <w:rsid w:val="00DD512E"/>
    <w:rsid w:val="00DD5C0F"/>
    <w:rsid w:val="00DD6CD4"/>
    <w:rsid w:val="00DD78C7"/>
    <w:rsid w:val="00DE072F"/>
    <w:rsid w:val="00DE2400"/>
    <w:rsid w:val="00DE3B35"/>
    <w:rsid w:val="00DE4C3A"/>
    <w:rsid w:val="00DE51F5"/>
    <w:rsid w:val="00DE58F5"/>
    <w:rsid w:val="00DE6264"/>
    <w:rsid w:val="00DE632E"/>
    <w:rsid w:val="00DE6CB6"/>
    <w:rsid w:val="00DF07BF"/>
    <w:rsid w:val="00DF0ED8"/>
    <w:rsid w:val="00DF1CBA"/>
    <w:rsid w:val="00DF5535"/>
    <w:rsid w:val="00E00F0B"/>
    <w:rsid w:val="00E022A6"/>
    <w:rsid w:val="00E023FE"/>
    <w:rsid w:val="00E02B77"/>
    <w:rsid w:val="00E02CF5"/>
    <w:rsid w:val="00E03705"/>
    <w:rsid w:val="00E03F88"/>
    <w:rsid w:val="00E04100"/>
    <w:rsid w:val="00E0511A"/>
    <w:rsid w:val="00E0562C"/>
    <w:rsid w:val="00E07057"/>
    <w:rsid w:val="00E07C52"/>
    <w:rsid w:val="00E107F9"/>
    <w:rsid w:val="00E11200"/>
    <w:rsid w:val="00E11C0D"/>
    <w:rsid w:val="00E123DF"/>
    <w:rsid w:val="00E15B10"/>
    <w:rsid w:val="00E16B9A"/>
    <w:rsid w:val="00E170CD"/>
    <w:rsid w:val="00E20BA5"/>
    <w:rsid w:val="00E20C11"/>
    <w:rsid w:val="00E20C6A"/>
    <w:rsid w:val="00E21063"/>
    <w:rsid w:val="00E21FC9"/>
    <w:rsid w:val="00E228AE"/>
    <w:rsid w:val="00E22C4D"/>
    <w:rsid w:val="00E2730C"/>
    <w:rsid w:val="00E2735A"/>
    <w:rsid w:val="00E30BC3"/>
    <w:rsid w:val="00E3160A"/>
    <w:rsid w:val="00E32F9D"/>
    <w:rsid w:val="00E346E7"/>
    <w:rsid w:val="00E3548E"/>
    <w:rsid w:val="00E3726B"/>
    <w:rsid w:val="00E40993"/>
    <w:rsid w:val="00E4106E"/>
    <w:rsid w:val="00E4252A"/>
    <w:rsid w:val="00E4337B"/>
    <w:rsid w:val="00E44ED8"/>
    <w:rsid w:val="00E45E86"/>
    <w:rsid w:val="00E46354"/>
    <w:rsid w:val="00E46FF3"/>
    <w:rsid w:val="00E47518"/>
    <w:rsid w:val="00E47797"/>
    <w:rsid w:val="00E51EEC"/>
    <w:rsid w:val="00E5276E"/>
    <w:rsid w:val="00E54063"/>
    <w:rsid w:val="00E544BF"/>
    <w:rsid w:val="00E54698"/>
    <w:rsid w:val="00E54C7A"/>
    <w:rsid w:val="00E61D07"/>
    <w:rsid w:val="00E61E3A"/>
    <w:rsid w:val="00E625B7"/>
    <w:rsid w:val="00E6269C"/>
    <w:rsid w:val="00E627FC"/>
    <w:rsid w:val="00E6355D"/>
    <w:rsid w:val="00E64B6F"/>
    <w:rsid w:val="00E65358"/>
    <w:rsid w:val="00E6589E"/>
    <w:rsid w:val="00E65C7F"/>
    <w:rsid w:val="00E667A6"/>
    <w:rsid w:val="00E67920"/>
    <w:rsid w:val="00E71320"/>
    <w:rsid w:val="00E716FC"/>
    <w:rsid w:val="00E71A71"/>
    <w:rsid w:val="00E71E32"/>
    <w:rsid w:val="00E7742B"/>
    <w:rsid w:val="00E77E60"/>
    <w:rsid w:val="00E81537"/>
    <w:rsid w:val="00E818CF"/>
    <w:rsid w:val="00E82AB5"/>
    <w:rsid w:val="00E83218"/>
    <w:rsid w:val="00E83643"/>
    <w:rsid w:val="00E83D24"/>
    <w:rsid w:val="00E84DB6"/>
    <w:rsid w:val="00E85BC2"/>
    <w:rsid w:val="00E85D2F"/>
    <w:rsid w:val="00E87A86"/>
    <w:rsid w:val="00E907A4"/>
    <w:rsid w:val="00E916C9"/>
    <w:rsid w:val="00E93862"/>
    <w:rsid w:val="00E951F5"/>
    <w:rsid w:val="00E95807"/>
    <w:rsid w:val="00E96423"/>
    <w:rsid w:val="00E97A3F"/>
    <w:rsid w:val="00EA0C47"/>
    <w:rsid w:val="00EA181F"/>
    <w:rsid w:val="00EA1F87"/>
    <w:rsid w:val="00EB02C6"/>
    <w:rsid w:val="00EB0F85"/>
    <w:rsid w:val="00EB1041"/>
    <w:rsid w:val="00EB1106"/>
    <w:rsid w:val="00EB13BF"/>
    <w:rsid w:val="00EB1BA9"/>
    <w:rsid w:val="00EB49C9"/>
    <w:rsid w:val="00EB5BBD"/>
    <w:rsid w:val="00EC0246"/>
    <w:rsid w:val="00EC099C"/>
    <w:rsid w:val="00EC0F23"/>
    <w:rsid w:val="00EC3699"/>
    <w:rsid w:val="00EC38E9"/>
    <w:rsid w:val="00EC416E"/>
    <w:rsid w:val="00EC5E41"/>
    <w:rsid w:val="00EC72A5"/>
    <w:rsid w:val="00EC7621"/>
    <w:rsid w:val="00EC7714"/>
    <w:rsid w:val="00EC7F27"/>
    <w:rsid w:val="00ED06D0"/>
    <w:rsid w:val="00ED116D"/>
    <w:rsid w:val="00ED1489"/>
    <w:rsid w:val="00ED1961"/>
    <w:rsid w:val="00ED2CC7"/>
    <w:rsid w:val="00ED3060"/>
    <w:rsid w:val="00ED5139"/>
    <w:rsid w:val="00ED5BE1"/>
    <w:rsid w:val="00EE0AC3"/>
    <w:rsid w:val="00EE3547"/>
    <w:rsid w:val="00EE4518"/>
    <w:rsid w:val="00EE5365"/>
    <w:rsid w:val="00EE6F1A"/>
    <w:rsid w:val="00EF1F0B"/>
    <w:rsid w:val="00EF4693"/>
    <w:rsid w:val="00EF4E26"/>
    <w:rsid w:val="00EF4E83"/>
    <w:rsid w:val="00EF690D"/>
    <w:rsid w:val="00EF6A5C"/>
    <w:rsid w:val="00F00ED8"/>
    <w:rsid w:val="00F0176C"/>
    <w:rsid w:val="00F01922"/>
    <w:rsid w:val="00F01AA0"/>
    <w:rsid w:val="00F033BF"/>
    <w:rsid w:val="00F0524A"/>
    <w:rsid w:val="00F0739A"/>
    <w:rsid w:val="00F10D94"/>
    <w:rsid w:val="00F15E57"/>
    <w:rsid w:val="00F15ED9"/>
    <w:rsid w:val="00F16C8B"/>
    <w:rsid w:val="00F17DA6"/>
    <w:rsid w:val="00F202BF"/>
    <w:rsid w:val="00F20BC8"/>
    <w:rsid w:val="00F219D9"/>
    <w:rsid w:val="00F23933"/>
    <w:rsid w:val="00F23ECD"/>
    <w:rsid w:val="00F2468C"/>
    <w:rsid w:val="00F26C4C"/>
    <w:rsid w:val="00F2712F"/>
    <w:rsid w:val="00F314AA"/>
    <w:rsid w:val="00F314F5"/>
    <w:rsid w:val="00F3184F"/>
    <w:rsid w:val="00F32490"/>
    <w:rsid w:val="00F324A5"/>
    <w:rsid w:val="00F3307E"/>
    <w:rsid w:val="00F33A3B"/>
    <w:rsid w:val="00F34547"/>
    <w:rsid w:val="00F350C9"/>
    <w:rsid w:val="00F35CA8"/>
    <w:rsid w:val="00F360C9"/>
    <w:rsid w:val="00F3674F"/>
    <w:rsid w:val="00F36C25"/>
    <w:rsid w:val="00F36DFC"/>
    <w:rsid w:val="00F413E6"/>
    <w:rsid w:val="00F44978"/>
    <w:rsid w:val="00F44A6B"/>
    <w:rsid w:val="00F45A2E"/>
    <w:rsid w:val="00F45DE4"/>
    <w:rsid w:val="00F46383"/>
    <w:rsid w:val="00F51753"/>
    <w:rsid w:val="00F51DFB"/>
    <w:rsid w:val="00F52C3E"/>
    <w:rsid w:val="00F53FCA"/>
    <w:rsid w:val="00F55851"/>
    <w:rsid w:val="00F5608B"/>
    <w:rsid w:val="00F56C0C"/>
    <w:rsid w:val="00F57CA9"/>
    <w:rsid w:val="00F619ED"/>
    <w:rsid w:val="00F630C4"/>
    <w:rsid w:val="00F63458"/>
    <w:rsid w:val="00F641E5"/>
    <w:rsid w:val="00F65BEC"/>
    <w:rsid w:val="00F66D72"/>
    <w:rsid w:val="00F67D98"/>
    <w:rsid w:val="00F70478"/>
    <w:rsid w:val="00F70FFA"/>
    <w:rsid w:val="00F72A08"/>
    <w:rsid w:val="00F72FE2"/>
    <w:rsid w:val="00F73B1E"/>
    <w:rsid w:val="00F74007"/>
    <w:rsid w:val="00F758D6"/>
    <w:rsid w:val="00F760C2"/>
    <w:rsid w:val="00F773A1"/>
    <w:rsid w:val="00F822C0"/>
    <w:rsid w:val="00F83A28"/>
    <w:rsid w:val="00F84A1D"/>
    <w:rsid w:val="00F878E2"/>
    <w:rsid w:val="00F90D18"/>
    <w:rsid w:val="00F93A8F"/>
    <w:rsid w:val="00F95146"/>
    <w:rsid w:val="00F9592C"/>
    <w:rsid w:val="00F971D9"/>
    <w:rsid w:val="00F97309"/>
    <w:rsid w:val="00F97365"/>
    <w:rsid w:val="00FA088B"/>
    <w:rsid w:val="00FA09A0"/>
    <w:rsid w:val="00FA2281"/>
    <w:rsid w:val="00FA2497"/>
    <w:rsid w:val="00FA3049"/>
    <w:rsid w:val="00FA52CC"/>
    <w:rsid w:val="00FA5D23"/>
    <w:rsid w:val="00FB0D58"/>
    <w:rsid w:val="00FB11A7"/>
    <w:rsid w:val="00FB176F"/>
    <w:rsid w:val="00FB2402"/>
    <w:rsid w:val="00FB28E2"/>
    <w:rsid w:val="00FB2ECF"/>
    <w:rsid w:val="00FB3A57"/>
    <w:rsid w:val="00FB47E5"/>
    <w:rsid w:val="00FB753B"/>
    <w:rsid w:val="00FC3205"/>
    <w:rsid w:val="00FC4689"/>
    <w:rsid w:val="00FC5C92"/>
    <w:rsid w:val="00FD0BA6"/>
    <w:rsid w:val="00FD0C0F"/>
    <w:rsid w:val="00FD19D7"/>
    <w:rsid w:val="00FD42E6"/>
    <w:rsid w:val="00FD4A55"/>
    <w:rsid w:val="00FD5091"/>
    <w:rsid w:val="00FD67A8"/>
    <w:rsid w:val="00FD7130"/>
    <w:rsid w:val="00FE293B"/>
    <w:rsid w:val="00FE29AE"/>
    <w:rsid w:val="00FE3839"/>
    <w:rsid w:val="00FE3C38"/>
    <w:rsid w:val="00FE40A0"/>
    <w:rsid w:val="00FE7FBA"/>
    <w:rsid w:val="00FF103A"/>
    <w:rsid w:val="00FF17A9"/>
    <w:rsid w:val="00FF36B3"/>
    <w:rsid w:val="00FF43D4"/>
    <w:rsid w:val="00FF4680"/>
    <w:rsid w:val="00FF6ABF"/>
    <w:rsid w:val="00FF7074"/>
    <w:rsid w:val="3E03B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B06EE"/>
  <w15:docId w15:val="{3987A355-CEB8-499E-BC21-5619BC3FF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4C5"/>
    <w:pPr>
      <w:spacing w:after="200" w:line="276" w:lineRule="auto"/>
    </w:pPr>
    <w:rPr>
      <w:sz w:val="22"/>
      <w:szCs w:val="22"/>
    </w:rPr>
  </w:style>
  <w:style w:type="paragraph" w:styleId="Heading1">
    <w:name w:val="heading 1"/>
    <w:basedOn w:val="Normal"/>
    <w:next w:val="Normal"/>
    <w:link w:val="Heading1Char"/>
    <w:uiPriority w:val="9"/>
    <w:qFormat/>
    <w:rsid w:val="00E4106E"/>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6263DF"/>
    <w:pPr>
      <w:keepNext/>
      <w:keepLines/>
      <w:spacing w:before="200" w:after="0"/>
      <w:outlineLvl w:val="1"/>
    </w:pPr>
    <w:rPr>
      <w:rFonts w:ascii="Cambria" w:eastAsia="Times New Roman" w:hAnsi="Cambria"/>
      <w:b/>
      <w:bCs/>
      <w:color w:val="76923C" w:themeColor="accent3" w:themeShade="BF"/>
      <w:sz w:val="26"/>
      <w:szCs w:val="26"/>
    </w:rPr>
  </w:style>
  <w:style w:type="paragraph" w:styleId="Heading3">
    <w:name w:val="heading 3"/>
    <w:basedOn w:val="Normal"/>
    <w:next w:val="Normal"/>
    <w:link w:val="Heading3Char"/>
    <w:uiPriority w:val="9"/>
    <w:unhideWhenUsed/>
    <w:qFormat/>
    <w:rsid w:val="006263DF"/>
    <w:pPr>
      <w:keepNext/>
      <w:keepLines/>
      <w:spacing w:before="200" w:after="0"/>
      <w:outlineLvl w:val="2"/>
    </w:pPr>
    <w:rPr>
      <w:rFonts w:ascii="Cambria" w:eastAsia="Times New Roman" w:hAnsi="Cambria"/>
      <w:b/>
      <w:bCs/>
      <w:color w:val="76923C" w:themeColor="accent3" w:themeShade="BF"/>
    </w:rPr>
  </w:style>
  <w:style w:type="paragraph" w:styleId="Heading5">
    <w:name w:val="heading 5"/>
    <w:basedOn w:val="Normal"/>
    <w:next w:val="Normal"/>
    <w:link w:val="Heading5Char"/>
    <w:uiPriority w:val="9"/>
    <w:semiHidden/>
    <w:unhideWhenUsed/>
    <w:qFormat/>
    <w:rsid w:val="00011A8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44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11">
    <w:name w:val="Light Shading - Accent 11"/>
    <w:basedOn w:val="TableNormal"/>
    <w:uiPriority w:val="60"/>
    <w:rsid w:val="0026440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Header">
    <w:name w:val="header"/>
    <w:basedOn w:val="Normal"/>
    <w:link w:val="HeaderChar"/>
    <w:uiPriority w:val="99"/>
    <w:unhideWhenUsed/>
    <w:rsid w:val="000F40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4081"/>
  </w:style>
  <w:style w:type="paragraph" w:styleId="Footer">
    <w:name w:val="footer"/>
    <w:basedOn w:val="Normal"/>
    <w:link w:val="FooterChar"/>
    <w:uiPriority w:val="99"/>
    <w:unhideWhenUsed/>
    <w:rsid w:val="000F40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081"/>
  </w:style>
  <w:style w:type="paragraph" w:styleId="BalloonText">
    <w:name w:val="Balloon Text"/>
    <w:basedOn w:val="Normal"/>
    <w:link w:val="BalloonTextChar"/>
    <w:uiPriority w:val="99"/>
    <w:semiHidden/>
    <w:unhideWhenUsed/>
    <w:rsid w:val="000F40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4081"/>
    <w:rPr>
      <w:rFonts w:ascii="Tahoma" w:hAnsi="Tahoma" w:cs="Tahoma"/>
      <w:sz w:val="16"/>
      <w:szCs w:val="16"/>
    </w:rPr>
  </w:style>
  <w:style w:type="paragraph" w:styleId="ListParagraph">
    <w:name w:val="List Paragraph"/>
    <w:basedOn w:val="Normal"/>
    <w:uiPriority w:val="34"/>
    <w:qFormat/>
    <w:rsid w:val="00CB2969"/>
    <w:pPr>
      <w:ind w:left="720"/>
      <w:contextualSpacing/>
    </w:pPr>
  </w:style>
  <w:style w:type="character" w:styleId="Hyperlink">
    <w:name w:val="Hyperlink"/>
    <w:basedOn w:val="DefaultParagraphFont"/>
    <w:uiPriority w:val="99"/>
    <w:unhideWhenUsed/>
    <w:rsid w:val="00774095"/>
    <w:rPr>
      <w:color w:val="0000FF"/>
      <w:u w:val="single"/>
    </w:rPr>
  </w:style>
  <w:style w:type="character" w:styleId="CommentReference">
    <w:name w:val="annotation reference"/>
    <w:basedOn w:val="DefaultParagraphFont"/>
    <w:uiPriority w:val="99"/>
    <w:semiHidden/>
    <w:unhideWhenUsed/>
    <w:rsid w:val="00DE4C3A"/>
    <w:rPr>
      <w:sz w:val="16"/>
      <w:szCs w:val="16"/>
    </w:rPr>
  </w:style>
  <w:style w:type="paragraph" w:styleId="CommentText">
    <w:name w:val="annotation text"/>
    <w:basedOn w:val="Normal"/>
    <w:link w:val="CommentTextChar"/>
    <w:uiPriority w:val="99"/>
    <w:unhideWhenUsed/>
    <w:rsid w:val="00DE4C3A"/>
    <w:pPr>
      <w:spacing w:line="240" w:lineRule="auto"/>
    </w:pPr>
    <w:rPr>
      <w:sz w:val="20"/>
      <w:szCs w:val="20"/>
    </w:rPr>
  </w:style>
  <w:style w:type="character" w:customStyle="1" w:styleId="CommentTextChar">
    <w:name w:val="Comment Text Char"/>
    <w:basedOn w:val="DefaultParagraphFont"/>
    <w:link w:val="CommentText"/>
    <w:uiPriority w:val="99"/>
    <w:rsid w:val="00DE4C3A"/>
    <w:rPr>
      <w:sz w:val="20"/>
      <w:szCs w:val="20"/>
    </w:rPr>
  </w:style>
  <w:style w:type="paragraph" w:styleId="CommentSubject">
    <w:name w:val="annotation subject"/>
    <w:basedOn w:val="CommentText"/>
    <w:next w:val="CommentText"/>
    <w:link w:val="CommentSubjectChar"/>
    <w:uiPriority w:val="99"/>
    <w:semiHidden/>
    <w:unhideWhenUsed/>
    <w:rsid w:val="00DE4C3A"/>
    <w:rPr>
      <w:b/>
      <w:bCs/>
    </w:rPr>
  </w:style>
  <w:style w:type="character" w:customStyle="1" w:styleId="CommentSubjectChar">
    <w:name w:val="Comment Subject Char"/>
    <w:basedOn w:val="CommentTextChar"/>
    <w:link w:val="CommentSubject"/>
    <w:uiPriority w:val="99"/>
    <w:semiHidden/>
    <w:rsid w:val="00DE4C3A"/>
    <w:rPr>
      <w:b/>
      <w:bCs/>
      <w:sz w:val="20"/>
      <w:szCs w:val="20"/>
    </w:rPr>
  </w:style>
  <w:style w:type="paragraph" w:styleId="Revision">
    <w:name w:val="Revision"/>
    <w:hidden/>
    <w:uiPriority w:val="99"/>
    <w:semiHidden/>
    <w:rsid w:val="00DE4C3A"/>
    <w:rPr>
      <w:sz w:val="22"/>
      <w:szCs w:val="22"/>
    </w:rPr>
  </w:style>
  <w:style w:type="paragraph" w:customStyle="1" w:styleId="in1">
    <w:name w:val="in1"/>
    <w:basedOn w:val="Normal"/>
    <w:uiPriority w:val="99"/>
    <w:rsid w:val="008D3773"/>
    <w:pPr>
      <w:spacing w:before="100" w:beforeAutospacing="1" w:after="100" w:afterAutospacing="1" w:line="240" w:lineRule="auto"/>
    </w:pPr>
    <w:rPr>
      <w:rFonts w:ascii="Times New Roman" w:hAnsi="Times New Roman"/>
      <w:color w:val="000000"/>
      <w:sz w:val="24"/>
      <w:szCs w:val="24"/>
    </w:rPr>
  </w:style>
  <w:style w:type="paragraph" w:customStyle="1" w:styleId="in2">
    <w:name w:val="in2"/>
    <w:basedOn w:val="Normal"/>
    <w:uiPriority w:val="99"/>
    <w:rsid w:val="008D3773"/>
    <w:pPr>
      <w:spacing w:before="100" w:beforeAutospacing="1" w:after="100" w:afterAutospacing="1" w:line="240" w:lineRule="auto"/>
    </w:pPr>
    <w:rPr>
      <w:rFonts w:ascii="Times New Roman" w:hAnsi="Times New Roman"/>
      <w:color w:val="000000"/>
      <w:sz w:val="24"/>
      <w:szCs w:val="24"/>
    </w:rPr>
  </w:style>
  <w:style w:type="character" w:styleId="FollowedHyperlink">
    <w:name w:val="FollowedHyperlink"/>
    <w:basedOn w:val="DefaultParagraphFont"/>
    <w:uiPriority w:val="99"/>
    <w:semiHidden/>
    <w:unhideWhenUsed/>
    <w:rsid w:val="00FE3839"/>
    <w:rPr>
      <w:color w:val="800080"/>
      <w:u w:val="single"/>
    </w:rPr>
  </w:style>
  <w:style w:type="paragraph" w:customStyle="1" w:styleId="xl65">
    <w:name w:val="xl65"/>
    <w:basedOn w:val="Normal"/>
    <w:rsid w:val="00FE38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rPr>
  </w:style>
  <w:style w:type="paragraph" w:customStyle="1" w:styleId="xl66">
    <w:name w:val="xl66"/>
    <w:basedOn w:val="Normal"/>
    <w:rsid w:val="00FE38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rPr>
  </w:style>
  <w:style w:type="paragraph" w:customStyle="1" w:styleId="xl67">
    <w:name w:val="xl67"/>
    <w:basedOn w:val="Normal"/>
    <w:rsid w:val="00FE38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rPr>
  </w:style>
  <w:style w:type="paragraph" w:customStyle="1" w:styleId="xl68">
    <w:name w:val="xl68"/>
    <w:basedOn w:val="Normal"/>
    <w:rsid w:val="00FE38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rPr>
  </w:style>
  <w:style w:type="paragraph" w:customStyle="1" w:styleId="xl69">
    <w:name w:val="xl69"/>
    <w:basedOn w:val="Normal"/>
    <w:rsid w:val="00FE38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rPr>
  </w:style>
  <w:style w:type="paragraph" w:customStyle="1" w:styleId="xl70">
    <w:name w:val="xl70"/>
    <w:basedOn w:val="Normal"/>
    <w:rsid w:val="00FE38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rPr>
  </w:style>
  <w:style w:type="paragraph" w:customStyle="1" w:styleId="xl71">
    <w:name w:val="xl71"/>
    <w:basedOn w:val="Normal"/>
    <w:rsid w:val="00FE38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rPr>
  </w:style>
  <w:style w:type="paragraph" w:customStyle="1" w:styleId="xl72">
    <w:name w:val="xl72"/>
    <w:basedOn w:val="Normal"/>
    <w:rsid w:val="00FE38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rPr>
  </w:style>
  <w:style w:type="paragraph" w:customStyle="1" w:styleId="xl73">
    <w:name w:val="xl73"/>
    <w:basedOn w:val="Normal"/>
    <w:rsid w:val="00FE38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rPr>
  </w:style>
  <w:style w:type="paragraph" w:customStyle="1" w:styleId="xl74">
    <w:name w:val="xl74"/>
    <w:basedOn w:val="Normal"/>
    <w:rsid w:val="00FE38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rPr>
  </w:style>
  <w:style w:type="paragraph" w:customStyle="1" w:styleId="xl75">
    <w:name w:val="xl75"/>
    <w:basedOn w:val="Normal"/>
    <w:rsid w:val="00FE383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rPr>
  </w:style>
  <w:style w:type="paragraph" w:customStyle="1" w:styleId="xl76">
    <w:name w:val="xl76"/>
    <w:basedOn w:val="Normal"/>
    <w:rsid w:val="00FE3839"/>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line="240" w:lineRule="auto"/>
    </w:pPr>
    <w:rPr>
      <w:rFonts w:ascii="Times New Roman" w:eastAsia="Times New Roman" w:hAnsi="Times New Roman"/>
      <w:color w:val="FFFFFF"/>
      <w:sz w:val="18"/>
      <w:szCs w:val="18"/>
    </w:rPr>
  </w:style>
  <w:style w:type="paragraph" w:customStyle="1" w:styleId="xl77">
    <w:name w:val="xl77"/>
    <w:basedOn w:val="Normal"/>
    <w:rsid w:val="00FE3839"/>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line="240" w:lineRule="auto"/>
      <w:jc w:val="center"/>
    </w:pPr>
    <w:rPr>
      <w:rFonts w:ascii="Times New Roman" w:eastAsia="Times New Roman" w:hAnsi="Times New Roman"/>
      <w:color w:val="FFFFFF"/>
      <w:sz w:val="18"/>
      <w:szCs w:val="18"/>
    </w:rPr>
  </w:style>
  <w:style w:type="paragraph" w:customStyle="1" w:styleId="xl78">
    <w:name w:val="xl78"/>
    <w:basedOn w:val="Normal"/>
    <w:rsid w:val="00FE3839"/>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line="240" w:lineRule="auto"/>
      <w:jc w:val="center"/>
      <w:textAlignment w:val="center"/>
    </w:pPr>
    <w:rPr>
      <w:rFonts w:ascii="Times New Roman" w:eastAsia="Times New Roman" w:hAnsi="Times New Roman"/>
      <w:color w:val="FFFFFF"/>
      <w:sz w:val="18"/>
      <w:szCs w:val="18"/>
    </w:rPr>
  </w:style>
  <w:style w:type="character" w:customStyle="1" w:styleId="Heading2Char">
    <w:name w:val="Heading 2 Char"/>
    <w:basedOn w:val="DefaultParagraphFont"/>
    <w:link w:val="Heading2"/>
    <w:uiPriority w:val="9"/>
    <w:rsid w:val="00CC0774"/>
    <w:rPr>
      <w:rFonts w:ascii="Cambria" w:eastAsia="Times New Roman" w:hAnsi="Cambria"/>
      <w:b/>
      <w:bCs/>
      <w:color w:val="76923C" w:themeColor="accent3" w:themeShade="BF"/>
      <w:sz w:val="26"/>
      <w:szCs w:val="26"/>
    </w:rPr>
  </w:style>
  <w:style w:type="character" w:customStyle="1" w:styleId="Heading1Char">
    <w:name w:val="Heading 1 Char"/>
    <w:basedOn w:val="DefaultParagraphFont"/>
    <w:link w:val="Heading1"/>
    <w:uiPriority w:val="9"/>
    <w:rsid w:val="00E4106E"/>
    <w:rPr>
      <w:rFonts w:ascii="Cambria" w:eastAsia="Times New Roman" w:hAnsi="Cambria" w:cs="Times New Roman"/>
      <w:b/>
      <w:bCs/>
      <w:color w:val="365F91"/>
      <w:sz w:val="28"/>
      <w:szCs w:val="28"/>
    </w:rPr>
  </w:style>
  <w:style w:type="paragraph" w:styleId="TOCHeading">
    <w:name w:val="TOC Heading"/>
    <w:basedOn w:val="Heading1"/>
    <w:next w:val="Normal"/>
    <w:uiPriority w:val="39"/>
    <w:unhideWhenUsed/>
    <w:qFormat/>
    <w:rsid w:val="00E4106E"/>
    <w:pPr>
      <w:outlineLvl w:val="9"/>
    </w:pPr>
  </w:style>
  <w:style w:type="paragraph" w:styleId="TOC2">
    <w:name w:val="toc 2"/>
    <w:basedOn w:val="Normal"/>
    <w:next w:val="Normal"/>
    <w:autoRedefine/>
    <w:uiPriority w:val="39"/>
    <w:unhideWhenUsed/>
    <w:rsid w:val="00DE6CB6"/>
    <w:pPr>
      <w:tabs>
        <w:tab w:val="left" w:pos="720"/>
        <w:tab w:val="right" w:leader="dot" w:pos="10070"/>
      </w:tabs>
      <w:spacing w:after="100"/>
      <w:ind w:left="220"/>
    </w:pPr>
  </w:style>
  <w:style w:type="character" w:customStyle="1" w:styleId="Heading3Char">
    <w:name w:val="Heading 3 Char"/>
    <w:basedOn w:val="DefaultParagraphFont"/>
    <w:link w:val="Heading3"/>
    <w:uiPriority w:val="9"/>
    <w:rsid w:val="00E64B6F"/>
    <w:rPr>
      <w:rFonts w:ascii="Cambria" w:eastAsia="Times New Roman" w:hAnsi="Cambria"/>
      <w:b/>
      <w:bCs/>
      <w:color w:val="76923C" w:themeColor="accent3" w:themeShade="BF"/>
      <w:sz w:val="22"/>
      <w:szCs w:val="22"/>
    </w:rPr>
  </w:style>
  <w:style w:type="paragraph" w:styleId="TOC3">
    <w:name w:val="toc 3"/>
    <w:basedOn w:val="Normal"/>
    <w:next w:val="Normal"/>
    <w:autoRedefine/>
    <w:uiPriority w:val="39"/>
    <w:unhideWhenUsed/>
    <w:rsid w:val="006B0E79"/>
    <w:pPr>
      <w:tabs>
        <w:tab w:val="left" w:pos="960"/>
        <w:tab w:val="right" w:leader="dot" w:pos="10070"/>
      </w:tabs>
      <w:spacing w:after="100"/>
      <w:ind w:left="440"/>
    </w:pPr>
  </w:style>
  <w:style w:type="paragraph" w:styleId="PlainText">
    <w:name w:val="Plain Text"/>
    <w:basedOn w:val="Normal"/>
    <w:link w:val="PlainTextChar"/>
    <w:uiPriority w:val="99"/>
    <w:unhideWhenUsed/>
    <w:rsid w:val="001516BD"/>
    <w:pPr>
      <w:spacing w:after="0" w:line="240" w:lineRule="auto"/>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516BD"/>
    <w:rPr>
      <w:rFonts w:ascii="Consolas" w:eastAsiaTheme="minorHAnsi" w:hAnsi="Consolas" w:cstheme="minorBidi"/>
      <w:sz w:val="21"/>
      <w:szCs w:val="21"/>
    </w:rPr>
  </w:style>
  <w:style w:type="character" w:customStyle="1" w:styleId="Heading5Char">
    <w:name w:val="Heading 5 Char"/>
    <w:basedOn w:val="DefaultParagraphFont"/>
    <w:link w:val="Heading5"/>
    <w:uiPriority w:val="9"/>
    <w:semiHidden/>
    <w:rsid w:val="00011A88"/>
    <w:rPr>
      <w:rFonts w:asciiTheme="majorHAnsi" w:eastAsiaTheme="majorEastAsia" w:hAnsiTheme="majorHAnsi" w:cstheme="majorBidi"/>
      <w:color w:val="243F60" w:themeColor="accent1" w:themeShade="7F"/>
      <w:sz w:val="22"/>
      <w:szCs w:val="22"/>
    </w:rPr>
  </w:style>
  <w:style w:type="paragraph" w:customStyle="1" w:styleId="CM6">
    <w:name w:val="CM6"/>
    <w:basedOn w:val="Normal"/>
    <w:next w:val="Normal"/>
    <w:uiPriority w:val="99"/>
    <w:rsid w:val="005828C9"/>
    <w:pPr>
      <w:widowControl w:val="0"/>
      <w:autoSpaceDE w:val="0"/>
      <w:autoSpaceDN w:val="0"/>
      <w:adjustRightInd w:val="0"/>
      <w:spacing w:after="0" w:line="240" w:lineRule="auto"/>
    </w:pPr>
    <w:rPr>
      <w:rFonts w:ascii="P D 4 ML Arial" w:eastAsiaTheme="minorEastAsia" w:hAnsi="P D 4 ML Arial"/>
      <w:sz w:val="24"/>
      <w:szCs w:val="24"/>
    </w:rPr>
  </w:style>
  <w:style w:type="paragraph" w:styleId="TOC1">
    <w:name w:val="toc 1"/>
    <w:basedOn w:val="Normal"/>
    <w:next w:val="Normal"/>
    <w:autoRedefine/>
    <w:uiPriority w:val="39"/>
    <w:unhideWhenUsed/>
    <w:rsid w:val="00607756"/>
    <w:pPr>
      <w:spacing w:after="100"/>
    </w:pPr>
  </w:style>
  <w:style w:type="paragraph" w:styleId="NoSpacing">
    <w:name w:val="No Spacing"/>
    <w:uiPriority w:val="1"/>
    <w:qFormat/>
    <w:rsid w:val="00BF449A"/>
    <w:rPr>
      <w:sz w:val="22"/>
      <w:szCs w:val="22"/>
    </w:rPr>
  </w:style>
  <w:style w:type="paragraph" w:styleId="FootnoteText">
    <w:name w:val="footnote text"/>
    <w:basedOn w:val="Normal"/>
    <w:link w:val="FootnoteTextChar"/>
    <w:uiPriority w:val="99"/>
    <w:semiHidden/>
    <w:unhideWhenUsed/>
    <w:rsid w:val="00210FA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10FAA"/>
  </w:style>
  <w:style w:type="character" w:styleId="FootnoteReference">
    <w:name w:val="footnote reference"/>
    <w:basedOn w:val="DefaultParagraphFont"/>
    <w:uiPriority w:val="99"/>
    <w:semiHidden/>
    <w:unhideWhenUsed/>
    <w:rsid w:val="00210FAA"/>
    <w:rPr>
      <w:vertAlign w:val="superscript"/>
    </w:rPr>
  </w:style>
  <w:style w:type="character" w:customStyle="1" w:styleId="UnresolvedMention1">
    <w:name w:val="Unresolved Mention1"/>
    <w:basedOn w:val="DefaultParagraphFont"/>
    <w:uiPriority w:val="99"/>
    <w:semiHidden/>
    <w:unhideWhenUsed/>
    <w:rsid w:val="00F17DA6"/>
    <w:rPr>
      <w:color w:val="605E5C"/>
      <w:shd w:val="clear" w:color="auto" w:fill="E1DFDD"/>
    </w:rPr>
  </w:style>
  <w:style w:type="paragraph" w:customStyle="1" w:styleId="Header2">
    <w:name w:val="Header 2"/>
    <w:basedOn w:val="Normal"/>
    <w:uiPriority w:val="99"/>
    <w:rsid w:val="008E630E"/>
    <w:pPr>
      <w:spacing w:before="20" w:after="20"/>
    </w:pPr>
    <w:rPr>
      <w:rFonts w:ascii="Times New Roman" w:eastAsia="Times New Roman" w:hAnsi="Times New Roman"/>
      <w:b/>
      <w:bCs/>
      <w:sz w:val="20"/>
      <w:szCs w:val="20"/>
    </w:rPr>
  </w:style>
  <w:style w:type="character" w:styleId="UnresolvedMention">
    <w:name w:val="Unresolved Mention"/>
    <w:basedOn w:val="DefaultParagraphFont"/>
    <w:uiPriority w:val="99"/>
    <w:semiHidden/>
    <w:unhideWhenUsed/>
    <w:rsid w:val="00EF4E83"/>
    <w:rPr>
      <w:color w:val="605E5C"/>
      <w:shd w:val="clear" w:color="auto" w:fill="E1DFDD"/>
    </w:rPr>
  </w:style>
  <w:style w:type="character" w:customStyle="1" w:styleId="normaltextrun">
    <w:name w:val="normaltextrun"/>
    <w:basedOn w:val="DefaultParagraphFont"/>
    <w:rsid w:val="00ED1961"/>
  </w:style>
  <w:style w:type="character" w:customStyle="1" w:styleId="tabchar">
    <w:name w:val="tabchar"/>
    <w:basedOn w:val="DefaultParagraphFont"/>
    <w:rsid w:val="00ED1961"/>
  </w:style>
  <w:style w:type="character" w:customStyle="1" w:styleId="eop">
    <w:name w:val="eop"/>
    <w:basedOn w:val="DefaultParagraphFont"/>
    <w:rsid w:val="00ED1961"/>
  </w:style>
  <w:style w:type="paragraph" w:customStyle="1" w:styleId="paragraph">
    <w:name w:val="paragraph"/>
    <w:basedOn w:val="Normal"/>
    <w:rsid w:val="00C96AF7"/>
    <w:pPr>
      <w:spacing w:before="100" w:beforeAutospacing="1" w:after="100" w:afterAutospacing="1" w:line="240" w:lineRule="auto"/>
    </w:pPr>
    <w:rPr>
      <w:rFonts w:ascii="Times New Roman" w:eastAsia="Times New Roman" w:hAnsi="Times New Roman"/>
      <w:sz w:val="24"/>
      <w:szCs w:val="24"/>
    </w:rPr>
  </w:style>
  <w:style w:type="paragraph" w:styleId="Caption">
    <w:name w:val="caption"/>
    <w:basedOn w:val="Normal"/>
    <w:next w:val="Normal"/>
    <w:uiPriority w:val="35"/>
    <w:unhideWhenUsed/>
    <w:qFormat/>
    <w:rsid w:val="00E00F0B"/>
    <w:pPr>
      <w:spacing w:line="240" w:lineRule="auto"/>
    </w:pPr>
    <w:rPr>
      <w:i/>
      <w:iCs/>
      <w:color w:val="1F497D" w:themeColor="text2"/>
      <w:sz w:val="18"/>
      <w:szCs w:val="18"/>
    </w:rPr>
  </w:style>
  <w:style w:type="paragraph" w:customStyle="1" w:styleId="pf0">
    <w:name w:val="pf0"/>
    <w:basedOn w:val="Normal"/>
    <w:rsid w:val="004B1AD2"/>
    <w:pPr>
      <w:spacing w:before="100" w:beforeAutospacing="1" w:after="100" w:afterAutospacing="1" w:line="240" w:lineRule="auto"/>
    </w:pPr>
    <w:rPr>
      <w:rFonts w:ascii="Times New Roman" w:eastAsia="Times New Roman" w:hAnsi="Times New Roman"/>
      <w:sz w:val="24"/>
      <w:szCs w:val="24"/>
    </w:rPr>
  </w:style>
  <w:style w:type="character" w:customStyle="1" w:styleId="cf01">
    <w:name w:val="cf01"/>
    <w:basedOn w:val="DefaultParagraphFont"/>
    <w:rsid w:val="004B1AD2"/>
    <w:rPr>
      <w:rFonts w:ascii="Segoe UI" w:hAnsi="Segoe UI" w:cs="Segoe UI" w:hint="default"/>
      <w:sz w:val="18"/>
      <w:szCs w:val="18"/>
    </w:rPr>
  </w:style>
  <w:style w:type="character" w:customStyle="1" w:styleId="UnresolvedMention2">
    <w:name w:val="Unresolved Mention2"/>
    <w:basedOn w:val="DefaultParagraphFont"/>
    <w:uiPriority w:val="99"/>
    <w:semiHidden/>
    <w:unhideWhenUsed/>
    <w:rsid w:val="001B6E51"/>
    <w:rPr>
      <w:color w:val="605E5C"/>
      <w:shd w:val="clear" w:color="auto" w:fill="E1DFDD"/>
    </w:rPr>
  </w:style>
  <w:style w:type="character" w:customStyle="1" w:styleId="findhit">
    <w:name w:val="findhit"/>
    <w:basedOn w:val="DefaultParagraphFont"/>
    <w:rsid w:val="00B01E12"/>
  </w:style>
  <w:style w:type="paragraph" w:styleId="TOC4">
    <w:name w:val="toc 4"/>
    <w:basedOn w:val="Normal"/>
    <w:next w:val="Normal"/>
    <w:autoRedefine/>
    <w:uiPriority w:val="39"/>
    <w:unhideWhenUsed/>
    <w:rsid w:val="00A72995"/>
    <w:pPr>
      <w:spacing w:after="100" w:line="278" w:lineRule="auto"/>
      <w:ind w:left="720"/>
    </w:pPr>
    <w:rPr>
      <w:rFonts w:asciiTheme="minorHAnsi" w:eastAsiaTheme="minorEastAsia" w:hAnsiTheme="minorHAnsi" w:cstheme="minorBidi"/>
      <w:kern w:val="2"/>
      <w:sz w:val="24"/>
      <w:szCs w:val="24"/>
      <w14:ligatures w14:val="standardContextual"/>
    </w:rPr>
  </w:style>
  <w:style w:type="paragraph" w:styleId="TOC5">
    <w:name w:val="toc 5"/>
    <w:basedOn w:val="Normal"/>
    <w:next w:val="Normal"/>
    <w:autoRedefine/>
    <w:uiPriority w:val="39"/>
    <w:unhideWhenUsed/>
    <w:rsid w:val="00A72995"/>
    <w:pPr>
      <w:spacing w:after="100" w:line="278" w:lineRule="auto"/>
      <w:ind w:left="960"/>
    </w:pPr>
    <w:rPr>
      <w:rFonts w:asciiTheme="minorHAnsi" w:eastAsiaTheme="minorEastAsia" w:hAnsiTheme="minorHAnsi" w:cstheme="minorBidi"/>
      <w:kern w:val="2"/>
      <w:sz w:val="24"/>
      <w:szCs w:val="24"/>
      <w14:ligatures w14:val="standardContextual"/>
    </w:rPr>
  </w:style>
  <w:style w:type="paragraph" w:styleId="TOC6">
    <w:name w:val="toc 6"/>
    <w:basedOn w:val="Normal"/>
    <w:next w:val="Normal"/>
    <w:autoRedefine/>
    <w:uiPriority w:val="39"/>
    <w:unhideWhenUsed/>
    <w:rsid w:val="00A72995"/>
    <w:pPr>
      <w:spacing w:after="100" w:line="278" w:lineRule="auto"/>
      <w:ind w:left="1200"/>
    </w:pPr>
    <w:rPr>
      <w:rFonts w:asciiTheme="minorHAnsi" w:eastAsiaTheme="minorEastAsia" w:hAnsiTheme="minorHAnsi" w:cstheme="minorBidi"/>
      <w:kern w:val="2"/>
      <w:sz w:val="24"/>
      <w:szCs w:val="24"/>
      <w14:ligatures w14:val="standardContextual"/>
    </w:rPr>
  </w:style>
  <w:style w:type="paragraph" w:styleId="TOC7">
    <w:name w:val="toc 7"/>
    <w:basedOn w:val="Normal"/>
    <w:next w:val="Normal"/>
    <w:autoRedefine/>
    <w:uiPriority w:val="39"/>
    <w:unhideWhenUsed/>
    <w:rsid w:val="00A72995"/>
    <w:pPr>
      <w:spacing w:after="100" w:line="278" w:lineRule="auto"/>
      <w:ind w:left="1440"/>
    </w:pPr>
    <w:rPr>
      <w:rFonts w:asciiTheme="minorHAnsi" w:eastAsiaTheme="minorEastAsia" w:hAnsiTheme="minorHAnsi" w:cstheme="minorBidi"/>
      <w:kern w:val="2"/>
      <w:sz w:val="24"/>
      <w:szCs w:val="24"/>
      <w14:ligatures w14:val="standardContextual"/>
    </w:rPr>
  </w:style>
  <w:style w:type="paragraph" w:styleId="TOC8">
    <w:name w:val="toc 8"/>
    <w:basedOn w:val="Normal"/>
    <w:next w:val="Normal"/>
    <w:autoRedefine/>
    <w:uiPriority w:val="39"/>
    <w:unhideWhenUsed/>
    <w:rsid w:val="00A72995"/>
    <w:pPr>
      <w:spacing w:after="100" w:line="278" w:lineRule="auto"/>
      <w:ind w:left="1680"/>
    </w:pPr>
    <w:rPr>
      <w:rFonts w:asciiTheme="minorHAnsi" w:eastAsiaTheme="minorEastAsia" w:hAnsiTheme="minorHAnsi" w:cstheme="minorBidi"/>
      <w:kern w:val="2"/>
      <w:sz w:val="24"/>
      <w:szCs w:val="24"/>
      <w14:ligatures w14:val="standardContextual"/>
    </w:rPr>
  </w:style>
  <w:style w:type="paragraph" w:styleId="TOC9">
    <w:name w:val="toc 9"/>
    <w:basedOn w:val="Normal"/>
    <w:next w:val="Normal"/>
    <w:autoRedefine/>
    <w:uiPriority w:val="39"/>
    <w:unhideWhenUsed/>
    <w:rsid w:val="00A72995"/>
    <w:pPr>
      <w:spacing w:after="100" w:line="278" w:lineRule="auto"/>
      <w:ind w:left="1920"/>
    </w:pPr>
    <w:rPr>
      <w:rFonts w:asciiTheme="minorHAnsi" w:eastAsiaTheme="minorEastAsia" w:hAnsiTheme="minorHAnsi" w:cstheme="minorBidi"/>
      <w:kern w:val="2"/>
      <w:sz w:val="24"/>
      <w:szCs w:val="24"/>
      <w14:ligatures w14:val="standardContextual"/>
    </w:rPr>
  </w:style>
  <w:style w:type="character" w:customStyle="1" w:styleId="oypena">
    <w:name w:val="oypena"/>
    <w:basedOn w:val="DefaultParagraphFont"/>
    <w:rsid w:val="00CC0774"/>
  </w:style>
  <w:style w:type="table" w:styleId="GridTable4-Accent3">
    <w:name w:val="Grid Table 4 Accent 3"/>
    <w:basedOn w:val="TableNormal"/>
    <w:uiPriority w:val="49"/>
    <w:rsid w:val="00CC0774"/>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IntenseEmphasis">
    <w:name w:val="Intense Emphasis"/>
    <w:basedOn w:val="DefaultParagraphFont"/>
    <w:uiPriority w:val="21"/>
    <w:qFormat/>
    <w:rsid w:val="002011B3"/>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53557">
      <w:bodyDiv w:val="1"/>
      <w:marLeft w:val="0"/>
      <w:marRight w:val="0"/>
      <w:marTop w:val="0"/>
      <w:marBottom w:val="0"/>
      <w:divBdr>
        <w:top w:val="none" w:sz="0" w:space="0" w:color="auto"/>
        <w:left w:val="none" w:sz="0" w:space="0" w:color="auto"/>
        <w:bottom w:val="none" w:sz="0" w:space="0" w:color="auto"/>
        <w:right w:val="none" w:sz="0" w:space="0" w:color="auto"/>
      </w:divBdr>
    </w:div>
    <w:div w:id="30151038">
      <w:bodyDiv w:val="1"/>
      <w:marLeft w:val="0"/>
      <w:marRight w:val="0"/>
      <w:marTop w:val="0"/>
      <w:marBottom w:val="0"/>
      <w:divBdr>
        <w:top w:val="none" w:sz="0" w:space="0" w:color="auto"/>
        <w:left w:val="none" w:sz="0" w:space="0" w:color="auto"/>
        <w:bottom w:val="none" w:sz="0" w:space="0" w:color="auto"/>
        <w:right w:val="none" w:sz="0" w:space="0" w:color="auto"/>
      </w:divBdr>
    </w:div>
    <w:div w:id="47265381">
      <w:bodyDiv w:val="1"/>
      <w:marLeft w:val="0"/>
      <w:marRight w:val="0"/>
      <w:marTop w:val="0"/>
      <w:marBottom w:val="0"/>
      <w:divBdr>
        <w:top w:val="none" w:sz="0" w:space="0" w:color="auto"/>
        <w:left w:val="none" w:sz="0" w:space="0" w:color="auto"/>
        <w:bottom w:val="none" w:sz="0" w:space="0" w:color="auto"/>
        <w:right w:val="none" w:sz="0" w:space="0" w:color="auto"/>
      </w:divBdr>
    </w:div>
    <w:div w:id="80227078">
      <w:bodyDiv w:val="1"/>
      <w:marLeft w:val="0"/>
      <w:marRight w:val="0"/>
      <w:marTop w:val="0"/>
      <w:marBottom w:val="0"/>
      <w:divBdr>
        <w:top w:val="none" w:sz="0" w:space="0" w:color="auto"/>
        <w:left w:val="none" w:sz="0" w:space="0" w:color="auto"/>
        <w:bottom w:val="none" w:sz="0" w:space="0" w:color="auto"/>
        <w:right w:val="none" w:sz="0" w:space="0" w:color="auto"/>
      </w:divBdr>
    </w:div>
    <w:div w:id="155190019">
      <w:bodyDiv w:val="1"/>
      <w:marLeft w:val="0"/>
      <w:marRight w:val="0"/>
      <w:marTop w:val="0"/>
      <w:marBottom w:val="0"/>
      <w:divBdr>
        <w:top w:val="none" w:sz="0" w:space="0" w:color="auto"/>
        <w:left w:val="none" w:sz="0" w:space="0" w:color="auto"/>
        <w:bottom w:val="none" w:sz="0" w:space="0" w:color="auto"/>
        <w:right w:val="none" w:sz="0" w:space="0" w:color="auto"/>
      </w:divBdr>
      <w:divsChild>
        <w:div w:id="495613564">
          <w:marLeft w:val="0"/>
          <w:marRight w:val="0"/>
          <w:marTop w:val="0"/>
          <w:marBottom w:val="0"/>
          <w:divBdr>
            <w:top w:val="none" w:sz="0" w:space="0" w:color="auto"/>
            <w:left w:val="none" w:sz="0" w:space="0" w:color="auto"/>
            <w:bottom w:val="none" w:sz="0" w:space="0" w:color="auto"/>
            <w:right w:val="none" w:sz="0" w:space="0" w:color="auto"/>
          </w:divBdr>
          <w:divsChild>
            <w:div w:id="1672021914">
              <w:marLeft w:val="0"/>
              <w:marRight w:val="0"/>
              <w:marTop w:val="0"/>
              <w:marBottom w:val="0"/>
              <w:divBdr>
                <w:top w:val="none" w:sz="0" w:space="0" w:color="auto"/>
                <w:left w:val="none" w:sz="0" w:space="0" w:color="auto"/>
                <w:bottom w:val="none" w:sz="0" w:space="0" w:color="auto"/>
                <w:right w:val="none" w:sz="0" w:space="0" w:color="auto"/>
              </w:divBdr>
            </w:div>
          </w:divsChild>
        </w:div>
        <w:div w:id="889224554">
          <w:marLeft w:val="0"/>
          <w:marRight w:val="0"/>
          <w:marTop w:val="0"/>
          <w:marBottom w:val="0"/>
          <w:divBdr>
            <w:top w:val="none" w:sz="0" w:space="0" w:color="auto"/>
            <w:left w:val="none" w:sz="0" w:space="0" w:color="auto"/>
            <w:bottom w:val="none" w:sz="0" w:space="0" w:color="auto"/>
            <w:right w:val="none" w:sz="0" w:space="0" w:color="auto"/>
          </w:divBdr>
          <w:divsChild>
            <w:div w:id="13506710">
              <w:marLeft w:val="0"/>
              <w:marRight w:val="0"/>
              <w:marTop w:val="0"/>
              <w:marBottom w:val="0"/>
              <w:divBdr>
                <w:top w:val="none" w:sz="0" w:space="0" w:color="auto"/>
                <w:left w:val="none" w:sz="0" w:space="0" w:color="auto"/>
                <w:bottom w:val="none" w:sz="0" w:space="0" w:color="auto"/>
                <w:right w:val="none" w:sz="0" w:space="0" w:color="auto"/>
              </w:divBdr>
            </w:div>
          </w:divsChild>
        </w:div>
        <w:div w:id="21322254">
          <w:marLeft w:val="0"/>
          <w:marRight w:val="0"/>
          <w:marTop w:val="0"/>
          <w:marBottom w:val="0"/>
          <w:divBdr>
            <w:top w:val="none" w:sz="0" w:space="0" w:color="auto"/>
            <w:left w:val="none" w:sz="0" w:space="0" w:color="auto"/>
            <w:bottom w:val="none" w:sz="0" w:space="0" w:color="auto"/>
            <w:right w:val="none" w:sz="0" w:space="0" w:color="auto"/>
          </w:divBdr>
          <w:divsChild>
            <w:div w:id="165170515">
              <w:marLeft w:val="0"/>
              <w:marRight w:val="0"/>
              <w:marTop w:val="0"/>
              <w:marBottom w:val="0"/>
              <w:divBdr>
                <w:top w:val="none" w:sz="0" w:space="0" w:color="auto"/>
                <w:left w:val="none" w:sz="0" w:space="0" w:color="auto"/>
                <w:bottom w:val="none" w:sz="0" w:space="0" w:color="auto"/>
                <w:right w:val="none" w:sz="0" w:space="0" w:color="auto"/>
              </w:divBdr>
            </w:div>
          </w:divsChild>
        </w:div>
        <w:div w:id="1317496103">
          <w:marLeft w:val="0"/>
          <w:marRight w:val="0"/>
          <w:marTop w:val="0"/>
          <w:marBottom w:val="0"/>
          <w:divBdr>
            <w:top w:val="none" w:sz="0" w:space="0" w:color="auto"/>
            <w:left w:val="none" w:sz="0" w:space="0" w:color="auto"/>
            <w:bottom w:val="none" w:sz="0" w:space="0" w:color="auto"/>
            <w:right w:val="none" w:sz="0" w:space="0" w:color="auto"/>
          </w:divBdr>
          <w:divsChild>
            <w:div w:id="2073919245">
              <w:marLeft w:val="0"/>
              <w:marRight w:val="0"/>
              <w:marTop w:val="0"/>
              <w:marBottom w:val="0"/>
              <w:divBdr>
                <w:top w:val="none" w:sz="0" w:space="0" w:color="auto"/>
                <w:left w:val="none" w:sz="0" w:space="0" w:color="auto"/>
                <w:bottom w:val="none" w:sz="0" w:space="0" w:color="auto"/>
                <w:right w:val="none" w:sz="0" w:space="0" w:color="auto"/>
              </w:divBdr>
            </w:div>
          </w:divsChild>
        </w:div>
        <w:div w:id="702289562">
          <w:marLeft w:val="0"/>
          <w:marRight w:val="0"/>
          <w:marTop w:val="0"/>
          <w:marBottom w:val="0"/>
          <w:divBdr>
            <w:top w:val="none" w:sz="0" w:space="0" w:color="auto"/>
            <w:left w:val="none" w:sz="0" w:space="0" w:color="auto"/>
            <w:bottom w:val="none" w:sz="0" w:space="0" w:color="auto"/>
            <w:right w:val="none" w:sz="0" w:space="0" w:color="auto"/>
          </w:divBdr>
          <w:divsChild>
            <w:div w:id="711076621">
              <w:marLeft w:val="0"/>
              <w:marRight w:val="0"/>
              <w:marTop w:val="0"/>
              <w:marBottom w:val="0"/>
              <w:divBdr>
                <w:top w:val="none" w:sz="0" w:space="0" w:color="auto"/>
                <w:left w:val="none" w:sz="0" w:space="0" w:color="auto"/>
                <w:bottom w:val="none" w:sz="0" w:space="0" w:color="auto"/>
                <w:right w:val="none" w:sz="0" w:space="0" w:color="auto"/>
              </w:divBdr>
            </w:div>
          </w:divsChild>
        </w:div>
        <w:div w:id="2012946462">
          <w:marLeft w:val="0"/>
          <w:marRight w:val="0"/>
          <w:marTop w:val="0"/>
          <w:marBottom w:val="0"/>
          <w:divBdr>
            <w:top w:val="none" w:sz="0" w:space="0" w:color="auto"/>
            <w:left w:val="none" w:sz="0" w:space="0" w:color="auto"/>
            <w:bottom w:val="none" w:sz="0" w:space="0" w:color="auto"/>
            <w:right w:val="none" w:sz="0" w:space="0" w:color="auto"/>
          </w:divBdr>
          <w:divsChild>
            <w:div w:id="1569339576">
              <w:marLeft w:val="0"/>
              <w:marRight w:val="0"/>
              <w:marTop w:val="0"/>
              <w:marBottom w:val="0"/>
              <w:divBdr>
                <w:top w:val="none" w:sz="0" w:space="0" w:color="auto"/>
                <w:left w:val="none" w:sz="0" w:space="0" w:color="auto"/>
                <w:bottom w:val="none" w:sz="0" w:space="0" w:color="auto"/>
                <w:right w:val="none" w:sz="0" w:space="0" w:color="auto"/>
              </w:divBdr>
            </w:div>
          </w:divsChild>
        </w:div>
        <w:div w:id="1156454903">
          <w:marLeft w:val="0"/>
          <w:marRight w:val="0"/>
          <w:marTop w:val="0"/>
          <w:marBottom w:val="0"/>
          <w:divBdr>
            <w:top w:val="none" w:sz="0" w:space="0" w:color="auto"/>
            <w:left w:val="none" w:sz="0" w:space="0" w:color="auto"/>
            <w:bottom w:val="none" w:sz="0" w:space="0" w:color="auto"/>
            <w:right w:val="none" w:sz="0" w:space="0" w:color="auto"/>
          </w:divBdr>
          <w:divsChild>
            <w:div w:id="1730374158">
              <w:marLeft w:val="0"/>
              <w:marRight w:val="0"/>
              <w:marTop w:val="0"/>
              <w:marBottom w:val="0"/>
              <w:divBdr>
                <w:top w:val="none" w:sz="0" w:space="0" w:color="auto"/>
                <w:left w:val="none" w:sz="0" w:space="0" w:color="auto"/>
                <w:bottom w:val="none" w:sz="0" w:space="0" w:color="auto"/>
                <w:right w:val="none" w:sz="0" w:space="0" w:color="auto"/>
              </w:divBdr>
            </w:div>
          </w:divsChild>
        </w:div>
        <w:div w:id="206844903">
          <w:marLeft w:val="0"/>
          <w:marRight w:val="0"/>
          <w:marTop w:val="0"/>
          <w:marBottom w:val="0"/>
          <w:divBdr>
            <w:top w:val="none" w:sz="0" w:space="0" w:color="auto"/>
            <w:left w:val="none" w:sz="0" w:space="0" w:color="auto"/>
            <w:bottom w:val="none" w:sz="0" w:space="0" w:color="auto"/>
            <w:right w:val="none" w:sz="0" w:space="0" w:color="auto"/>
          </w:divBdr>
          <w:divsChild>
            <w:div w:id="832914941">
              <w:marLeft w:val="0"/>
              <w:marRight w:val="0"/>
              <w:marTop w:val="0"/>
              <w:marBottom w:val="0"/>
              <w:divBdr>
                <w:top w:val="none" w:sz="0" w:space="0" w:color="auto"/>
                <w:left w:val="none" w:sz="0" w:space="0" w:color="auto"/>
                <w:bottom w:val="none" w:sz="0" w:space="0" w:color="auto"/>
                <w:right w:val="none" w:sz="0" w:space="0" w:color="auto"/>
              </w:divBdr>
            </w:div>
          </w:divsChild>
        </w:div>
        <w:div w:id="1831948740">
          <w:marLeft w:val="0"/>
          <w:marRight w:val="0"/>
          <w:marTop w:val="0"/>
          <w:marBottom w:val="0"/>
          <w:divBdr>
            <w:top w:val="none" w:sz="0" w:space="0" w:color="auto"/>
            <w:left w:val="none" w:sz="0" w:space="0" w:color="auto"/>
            <w:bottom w:val="none" w:sz="0" w:space="0" w:color="auto"/>
            <w:right w:val="none" w:sz="0" w:space="0" w:color="auto"/>
          </w:divBdr>
          <w:divsChild>
            <w:div w:id="331492131">
              <w:marLeft w:val="0"/>
              <w:marRight w:val="0"/>
              <w:marTop w:val="0"/>
              <w:marBottom w:val="0"/>
              <w:divBdr>
                <w:top w:val="none" w:sz="0" w:space="0" w:color="auto"/>
                <w:left w:val="none" w:sz="0" w:space="0" w:color="auto"/>
                <w:bottom w:val="none" w:sz="0" w:space="0" w:color="auto"/>
                <w:right w:val="none" w:sz="0" w:space="0" w:color="auto"/>
              </w:divBdr>
            </w:div>
          </w:divsChild>
        </w:div>
        <w:div w:id="500976274">
          <w:marLeft w:val="0"/>
          <w:marRight w:val="0"/>
          <w:marTop w:val="0"/>
          <w:marBottom w:val="0"/>
          <w:divBdr>
            <w:top w:val="none" w:sz="0" w:space="0" w:color="auto"/>
            <w:left w:val="none" w:sz="0" w:space="0" w:color="auto"/>
            <w:bottom w:val="none" w:sz="0" w:space="0" w:color="auto"/>
            <w:right w:val="none" w:sz="0" w:space="0" w:color="auto"/>
          </w:divBdr>
          <w:divsChild>
            <w:div w:id="547834959">
              <w:marLeft w:val="0"/>
              <w:marRight w:val="0"/>
              <w:marTop w:val="0"/>
              <w:marBottom w:val="0"/>
              <w:divBdr>
                <w:top w:val="none" w:sz="0" w:space="0" w:color="auto"/>
                <w:left w:val="none" w:sz="0" w:space="0" w:color="auto"/>
                <w:bottom w:val="none" w:sz="0" w:space="0" w:color="auto"/>
                <w:right w:val="none" w:sz="0" w:space="0" w:color="auto"/>
              </w:divBdr>
            </w:div>
          </w:divsChild>
        </w:div>
        <w:div w:id="1081487628">
          <w:marLeft w:val="0"/>
          <w:marRight w:val="0"/>
          <w:marTop w:val="0"/>
          <w:marBottom w:val="0"/>
          <w:divBdr>
            <w:top w:val="none" w:sz="0" w:space="0" w:color="auto"/>
            <w:left w:val="none" w:sz="0" w:space="0" w:color="auto"/>
            <w:bottom w:val="none" w:sz="0" w:space="0" w:color="auto"/>
            <w:right w:val="none" w:sz="0" w:space="0" w:color="auto"/>
          </w:divBdr>
          <w:divsChild>
            <w:div w:id="2015299446">
              <w:marLeft w:val="0"/>
              <w:marRight w:val="0"/>
              <w:marTop w:val="0"/>
              <w:marBottom w:val="0"/>
              <w:divBdr>
                <w:top w:val="none" w:sz="0" w:space="0" w:color="auto"/>
                <w:left w:val="none" w:sz="0" w:space="0" w:color="auto"/>
                <w:bottom w:val="none" w:sz="0" w:space="0" w:color="auto"/>
                <w:right w:val="none" w:sz="0" w:space="0" w:color="auto"/>
              </w:divBdr>
            </w:div>
          </w:divsChild>
        </w:div>
        <w:div w:id="946615375">
          <w:marLeft w:val="0"/>
          <w:marRight w:val="0"/>
          <w:marTop w:val="0"/>
          <w:marBottom w:val="0"/>
          <w:divBdr>
            <w:top w:val="none" w:sz="0" w:space="0" w:color="auto"/>
            <w:left w:val="none" w:sz="0" w:space="0" w:color="auto"/>
            <w:bottom w:val="none" w:sz="0" w:space="0" w:color="auto"/>
            <w:right w:val="none" w:sz="0" w:space="0" w:color="auto"/>
          </w:divBdr>
          <w:divsChild>
            <w:div w:id="1306812197">
              <w:marLeft w:val="0"/>
              <w:marRight w:val="0"/>
              <w:marTop w:val="0"/>
              <w:marBottom w:val="0"/>
              <w:divBdr>
                <w:top w:val="none" w:sz="0" w:space="0" w:color="auto"/>
                <w:left w:val="none" w:sz="0" w:space="0" w:color="auto"/>
                <w:bottom w:val="none" w:sz="0" w:space="0" w:color="auto"/>
                <w:right w:val="none" w:sz="0" w:space="0" w:color="auto"/>
              </w:divBdr>
            </w:div>
          </w:divsChild>
        </w:div>
        <w:div w:id="1773086100">
          <w:marLeft w:val="0"/>
          <w:marRight w:val="0"/>
          <w:marTop w:val="0"/>
          <w:marBottom w:val="0"/>
          <w:divBdr>
            <w:top w:val="none" w:sz="0" w:space="0" w:color="auto"/>
            <w:left w:val="none" w:sz="0" w:space="0" w:color="auto"/>
            <w:bottom w:val="none" w:sz="0" w:space="0" w:color="auto"/>
            <w:right w:val="none" w:sz="0" w:space="0" w:color="auto"/>
          </w:divBdr>
          <w:divsChild>
            <w:div w:id="1670523991">
              <w:marLeft w:val="0"/>
              <w:marRight w:val="0"/>
              <w:marTop w:val="0"/>
              <w:marBottom w:val="0"/>
              <w:divBdr>
                <w:top w:val="none" w:sz="0" w:space="0" w:color="auto"/>
                <w:left w:val="none" w:sz="0" w:space="0" w:color="auto"/>
                <w:bottom w:val="none" w:sz="0" w:space="0" w:color="auto"/>
                <w:right w:val="none" w:sz="0" w:space="0" w:color="auto"/>
              </w:divBdr>
            </w:div>
            <w:div w:id="1791050778">
              <w:marLeft w:val="0"/>
              <w:marRight w:val="0"/>
              <w:marTop w:val="0"/>
              <w:marBottom w:val="0"/>
              <w:divBdr>
                <w:top w:val="none" w:sz="0" w:space="0" w:color="auto"/>
                <w:left w:val="none" w:sz="0" w:space="0" w:color="auto"/>
                <w:bottom w:val="none" w:sz="0" w:space="0" w:color="auto"/>
                <w:right w:val="none" w:sz="0" w:space="0" w:color="auto"/>
              </w:divBdr>
            </w:div>
            <w:div w:id="1982925191">
              <w:marLeft w:val="0"/>
              <w:marRight w:val="0"/>
              <w:marTop w:val="0"/>
              <w:marBottom w:val="0"/>
              <w:divBdr>
                <w:top w:val="none" w:sz="0" w:space="0" w:color="auto"/>
                <w:left w:val="none" w:sz="0" w:space="0" w:color="auto"/>
                <w:bottom w:val="none" w:sz="0" w:space="0" w:color="auto"/>
                <w:right w:val="none" w:sz="0" w:space="0" w:color="auto"/>
              </w:divBdr>
            </w:div>
            <w:div w:id="189808122">
              <w:marLeft w:val="0"/>
              <w:marRight w:val="0"/>
              <w:marTop w:val="0"/>
              <w:marBottom w:val="0"/>
              <w:divBdr>
                <w:top w:val="none" w:sz="0" w:space="0" w:color="auto"/>
                <w:left w:val="none" w:sz="0" w:space="0" w:color="auto"/>
                <w:bottom w:val="none" w:sz="0" w:space="0" w:color="auto"/>
                <w:right w:val="none" w:sz="0" w:space="0" w:color="auto"/>
              </w:divBdr>
            </w:div>
            <w:div w:id="1750929686">
              <w:marLeft w:val="0"/>
              <w:marRight w:val="0"/>
              <w:marTop w:val="0"/>
              <w:marBottom w:val="0"/>
              <w:divBdr>
                <w:top w:val="none" w:sz="0" w:space="0" w:color="auto"/>
                <w:left w:val="none" w:sz="0" w:space="0" w:color="auto"/>
                <w:bottom w:val="none" w:sz="0" w:space="0" w:color="auto"/>
                <w:right w:val="none" w:sz="0" w:space="0" w:color="auto"/>
              </w:divBdr>
            </w:div>
            <w:div w:id="1239290490">
              <w:marLeft w:val="0"/>
              <w:marRight w:val="0"/>
              <w:marTop w:val="0"/>
              <w:marBottom w:val="0"/>
              <w:divBdr>
                <w:top w:val="none" w:sz="0" w:space="0" w:color="auto"/>
                <w:left w:val="none" w:sz="0" w:space="0" w:color="auto"/>
                <w:bottom w:val="none" w:sz="0" w:space="0" w:color="auto"/>
                <w:right w:val="none" w:sz="0" w:space="0" w:color="auto"/>
              </w:divBdr>
            </w:div>
            <w:div w:id="1307466533">
              <w:marLeft w:val="0"/>
              <w:marRight w:val="0"/>
              <w:marTop w:val="0"/>
              <w:marBottom w:val="0"/>
              <w:divBdr>
                <w:top w:val="none" w:sz="0" w:space="0" w:color="auto"/>
                <w:left w:val="none" w:sz="0" w:space="0" w:color="auto"/>
                <w:bottom w:val="none" w:sz="0" w:space="0" w:color="auto"/>
                <w:right w:val="none" w:sz="0" w:space="0" w:color="auto"/>
              </w:divBdr>
            </w:div>
            <w:div w:id="706569394">
              <w:marLeft w:val="0"/>
              <w:marRight w:val="0"/>
              <w:marTop w:val="0"/>
              <w:marBottom w:val="0"/>
              <w:divBdr>
                <w:top w:val="none" w:sz="0" w:space="0" w:color="auto"/>
                <w:left w:val="none" w:sz="0" w:space="0" w:color="auto"/>
                <w:bottom w:val="none" w:sz="0" w:space="0" w:color="auto"/>
                <w:right w:val="none" w:sz="0" w:space="0" w:color="auto"/>
              </w:divBdr>
            </w:div>
            <w:div w:id="592251013">
              <w:marLeft w:val="0"/>
              <w:marRight w:val="0"/>
              <w:marTop w:val="0"/>
              <w:marBottom w:val="0"/>
              <w:divBdr>
                <w:top w:val="none" w:sz="0" w:space="0" w:color="auto"/>
                <w:left w:val="none" w:sz="0" w:space="0" w:color="auto"/>
                <w:bottom w:val="none" w:sz="0" w:space="0" w:color="auto"/>
                <w:right w:val="none" w:sz="0" w:space="0" w:color="auto"/>
              </w:divBdr>
            </w:div>
          </w:divsChild>
        </w:div>
        <w:div w:id="1438333151">
          <w:marLeft w:val="0"/>
          <w:marRight w:val="0"/>
          <w:marTop w:val="0"/>
          <w:marBottom w:val="0"/>
          <w:divBdr>
            <w:top w:val="none" w:sz="0" w:space="0" w:color="auto"/>
            <w:left w:val="none" w:sz="0" w:space="0" w:color="auto"/>
            <w:bottom w:val="none" w:sz="0" w:space="0" w:color="auto"/>
            <w:right w:val="none" w:sz="0" w:space="0" w:color="auto"/>
          </w:divBdr>
          <w:divsChild>
            <w:div w:id="1952130183">
              <w:marLeft w:val="0"/>
              <w:marRight w:val="0"/>
              <w:marTop w:val="0"/>
              <w:marBottom w:val="0"/>
              <w:divBdr>
                <w:top w:val="none" w:sz="0" w:space="0" w:color="auto"/>
                <w:left w:val="none" w:sz="0" w:space="0" w:color="auto"/>
                <w:bottom w:val="none" w:sz="0" w:space="0" w:color="auto"/>
                <w:right w:val="none" w:sz="0" w:space="0" w:color="auto"/>
              </w:divBdr>
            </w:div>
          </w:divsChild>
        </w:div>
        <w:div w:id="1861966265">
          <w:marLeft w:val="0"/>
          <w:marRight w:val="0"/>
          <w:marTop w:val="0"/>
          <w:marBottom w:val="0"/>
          <w:divBdr>
            <w:top w:val="none" w:sz="0" w:space="0" w:color="auto"/>
            <w:left w:val="none" w:sz="0" w:space="0" w:color="auto"/>
            <w:bottom w:val="none" w:sz="0" w:space="0" w:color="auto"/>
            <w:right w:val="none" w:sz="0" w:space="0" w:color="auto"/>
          </w:divBdr>
          <w:divsChild>
            <w:div w:id="1132939973">
              <w:marLeft w:val="0"/>
              <w:marRight w:val="0"/>
              <w:marTop w:val="0"/>
              <w:marBottom w:val="0"/>
              <w:divBdr>
                <w:top w:val="none" w:sz="0" w:space="0" w:color="auto"/>
                <w:left w:val="none" w:sz="0" w:space="0" w:color="auto"/>
                <w:bottom w:val="none" w:sz="0" w:space="0" w:color="auto"/>
                <w:right w:val="none" w:sz="0" w:space="0" w:color="auto"/>
              </w:divBdr>
            </w:div>
            <w:div w:id="1904637088">
              <w:marLeft w:val="0"/>
              <w:marRight w:val="0"/>
              <w:marTop w:val="0"/>
              <w:marBottom w:val="0"/>
              <w:divBdr>
                <w:top w:val="none" w:sz="0" w:space="0" w:color="auto"/>
                <w:left w:val="none" w:sz="0" w:space="0" w:color="auto"/>
                <w:bottom w:val="none" w:sz="0" w:space="0" w:color="auto"/>
                <w:right w:val="none" w:sz="0" w:space="0" w:color="auto"/>
              </w:divBdr>
            </w:div>
            <w:div w:id="1855151269">
              <w:marLeft w:val="0"/>
              <w:marRight w:val="0"/>
              <w:marTop w:val="0"/>
              <w:marBottom w:val="0"/>
              <w:divBdr>
                <w:top w:val="none" w:sz="0" w:space="0" w:color="auto"/>
                <w:left w:val="none" w:sz="0" w:space="0" w:color="auto"/>
                <w:bottom w:val="none" w:sz="0" w:space="0" w:color="auto"/>
                <w:right w:val="none" w:sz="0" w:space="0" w:color="auto"/>
              </w:divBdr>
            </w:div>
            <w:div w:id="1028063975">
              <w:marLeft w:val="0"/>
              <w:marRight w:val="0"/>
              <w:marTop w:val="0"/>
              <w:marBottom w:val="0"/>
              <w:divBdr>
                <w:top w:val="none" w:sz="0" w:space="0" w:color="auto"/>
                <w:left w:val="none" w:sz="0" w:space="0" w:color="auto"/>
                <w:bottom w:val="none" w:sz="0" w:space="0" w:color="auto"/>
                <w:right w:val="none" w:sz="0" w:space="0" w:color="auto"/>
              </w:divBdr>
            </w:div>
            <w:div w:id="2058966322">
              <w:marLeft w:val="0"/>
              <w:marRight w:val="0"/>
              <w:marTop w:val="0"/>
              <w:marBottom w:val="0"/>
              <w:divBdr>
                <w:top w:val="none" w:sz="0" w:space="0" w:color="auto"/>
                <w:left w:val="none" w:sz="0" w:space="0" w:color="auto"/>
                <w:bottom w:val="none" w:sz="0" w:space="0" w:color="auto"/>
                <w:right w:val="none" w:sz="0" w:space="0" w:color="auto"/>
              </w:divBdr>
            </w:div>
            <w:div w:id="710804700">
              <w:marLeft w:val="0"/>
              <w:marRight w:val="0"/>
              <w:marTop w:val="0"/>
              <w:marBottom w:val="0"/>
              <w:divBdr>
                <w:top w:val="none" w:sz="0" w:space="0" w:color="auto"/>
                <w:left w:val="none" w:sz="0" w:space="0" w:color="auto"/>
                <w:bottom w:val="none" w:sz="0" w:space="0" w:color="auto"/>
                <w:right w:val="none" w:sz="0" w:space="0" w:color="auto"/>
              </w:divBdr>
            </w:div>
            <w:div w:id="1506631100">
              <w:marLeft w:val="0"/>
              <w:marRight w:val="0"/>
              <w:marTop w:val="0"/>
              <w:marBottom w:val="0"/>
              <w:divBdr>
                <w:top w:val="none" w:sz="0" w:space="0" w:color="auto"/>
                <w:left w:val="none" w:sz="0" w:space="0" w:color="auto"/>
                <w:bottom w:val="none" w:sz="0" w:space="0" w:color="auto"/>
                <w:right w:val="none" w:sz="0" w:space="0" w:color="auto"/>
              </w:divBdr>
            </w:div>
            <w:div w:id="354117115">
              <w:marLeft w:val="0"/>
              <w:marRight w:val="0"/>
              <w:marTop w:val="0"/>
              <w:marBottom w:val="0"/>
              <w:divBdr>
                <w:top w:val="none" w:sz="0" w:space="0" w:color="auto"/>
                <w:left w:val="none" w:sz="0" w:space="0" w:color="auto"/>
                <w:bottom w:val="none" w:sz="0" w:space="0" w:color="auto"/>
                <w:right w:val="none" w:sz="0" w:space="0" w:color="auto"/>
              </w:divBdr>
            </w:div>
            <w:div w:id="2091081293">
              <w:marLeft w:val="0"/>
              <w:marRight w:val="0"/>
              <w:marTop w:val="0"/>
              <w:marBottom w:val="0"/>
              <w:divBdr>
                <w:top w:val="none" w:sz="0" w:space="0" w:color="auto"/>
                <w:left w:val="none" w:sz="0" w:space="0" w:color="auto"/>
                <w:bottom w:val="none" w:sz="0" w:space="0" w:color="auto"/>
                <w:right w:val="none" w:sz="0" w:space="0" w:color="auto"/>
              </w:divBdr>
            </w:div>
            <w:div w:id="1152064810">
              <w:marLeft w:val="0"/>
              <w:marRight w:val="0"/>
              <w:marTop w:val="0"/>
              <w:marBottom w:val="0"/>
              <w:divBdr>
                <w:top w:val="none" w:sz="0" w:space="0" w:color="auto"/>
                <w:left w:val="none" w:sz="0" w:space="0" w:color="auto"/>
                <w:bottom w:val="none" w:sz="0" w:space="0" w:color="auto"/>
                <w:right w:val="none" w:sz="0" w:space="0" w:color="auto"/>
              </w:divBdr>
            </w:div>
          </w:divsChild>
        </w:div>
        <w:div w:id="1497450993">
          <w:marLeft w:val="0"/>
          <w:marRight w:val="0"/>
          <w:marTop w:val="0"/>
          <w:marBottom w:val="0"/>
          <w:divBdr>
            <w:top w:val="none" w:sz="0" w:space="0" w:color="auto"/>
            <w:left w:val="none" w:sz="0" w:space="0" w:color="auto"/>
            <w:bottom w:val="none" w:sz="0" w:space="0" w:color="auto"/>
            <w:right w:val="none" w:sz="0" w:space="0" w:color="auto"/>
          </w:divBdr>
          <w:divsChild>
            <w:div w:id="917592089">
              <w:marLeft w:val="0"/>
              <w:marRight w:val="0"/>
              <w:marTop w:val="0"/>
              <w:marBottom w:val="0"/>
              <w:divBdr>
                <w:top w:val="none" w:sz="0" w:space="0" w:color="auto"/>
                <w:left w:val="none" w:sz="0" w:space="0" w:color="auto"/>
                <w:bottom w:val="none" w:sz="0" w:space="0" w:color="auto"/>
                <w:right w:val="none" w:sz="0" w:space="0" w:color="auto"/>
              </w:divBdr>
            </w:div>
          </w:divsChild>
        </w:div>
        <w:div w:id="1764229920">
          <w:marLeft w:val="0"/>
          <w:marRight w:val="0"/>
          <w:marTop w:val="0"/>
          <w:marBottom w:val="0"/>
          <w:divBdr>
            <w:top w:val="none" w:sz="0" w:space="0" w:color="auto"/>
            <w:left w:val="none" w:sz="0" w:space="0" w:color="auto"/>
            <w:bottom w:val="none" w:sz="0" w:space="0" w:color="auto"/>
            <w:right w:val="none" w:sz="0" w:space="0" w:color="auto"/>
          </w:divBdr>
          <w:divsChild>
            <w:div w:id="1173226053">
              <w:marLeft w:val="0"/>
              <w:marRight w:val="0"/>
              <w:marTop w:val="0"/>
              <w:marBottom w:val="0"/>
              <w:divBdr>
                <w:top w:val="none" w:sz="0" w:space="0" w:color="auto"/>
                <w:left w:val="none" w:sz="0" w:space="0" w:color="auto"/>
                <w:bottom w:val="none" w:sz="0" w:space="0" w:color="auto"/>
                <w:right w:val="none" w:sz="0" w:space="0" w:color="auto"/>
              </w:divBdr>
            </w:div>
            <w:div w:id="950358210">
              <w:marLeft w:val="0"/>
              <w:marRight w:val="0"/>
              <w:marTop w:val="0"/>
              <w:marBottom w:val="0"/>
              <w:divBdr>
                <w:top w:val="none" w:sz="0" w:space="0" w:color="auto"/>
                <w:left w:val="none" w:sz="0" w:space="0" w:color="auto"/>
                <w:bottom w:val="none" w:sz="0" w:space="0" w:color="auto"/>
                <w:right w:val="none" w:sz="0" w:space="0" w:color="auto"/>
              </w:divBdr>
            </w:div>
            <w:div w:id="809202282">
              <w:marLeft w:val="0"/>
              <w:marRight w:val="0"/>
              <w:marTop w:val="0"/>
              <w:marBottom w:val="0"/>
              <w:divBdr>
                <w:top w:val="none" w:sz="0" w:space="0" w:color="auto"/>
                <w:left w:val="none" w:sz="0" w:space="0" w:color="auto"/>
                <w:bottom w:val="none" w:sz="0" w:space="0" w:color="auto"/>
                <w:right w:val="none" w:sz="0" w:space="0" w:color="auto"/>
              </w:divBdr>
            </w:div>
            <w:div w:id="718939530">
              <w:marLeft w:val="0"/>
              <w:marRight w:val="0"/>
              <w:marTop w:val="0"/>
              <w:marBottom w:val="0"/>
              <w:divBdr>
                <w:top w:val="none" w:sz="0" w:space="0" w:color="auto"/>
                <w:left w:val="none" w:sz="0" w:space="0" w:color="auto"/>
                <w:bottom w:val="none" w:sz="0" w:space="0" w:color="auto"/>
                <w:right w:val="none" w:sz="0" w:space="0" w:color="auto"/>
              </w:divBdr>
            </w:div>
            <w:div w:id="2037463484">
              <w:marLeft w:val="0"/>
              <w:marRight w:val="0"/>
              <w:marTop w:val="0"/>
              <w:marBottom w:val="0"/>
              <w:divBdr>
                <w:top w:val="none" w:sz="0" w:space="0" w:color="auto"/>
                <w:left w:val="none" w:sz="0" w:space="0" w:color="auto"/>
                <w:bottom w:val="none" w:sz="0" w:space="0" w:color="auto"/>
                <w:right w:val="none" w:sz="0" w:space="0" w:color="auto"/>
              </w:divBdr>
            </w:div>
          </w:divsChild>
        </w:div>
        <w:div w:id="398599058">
          <w:marLeft w:val="0"/>
          <w:marRight w:val="0"/>
          <w:marTop w:val="0"/>
          <w:marBottom w:val="0"/>
          <w:divBdr>
            <w:top w:val="none" w:sz="0" w:space="0" w:color="auto"/>
            <w:left w:val="none" w:sz="0" w:space="0" w:color="auto"/>
            <w:bottom w:val="none" w:sz="0" w:space="0" w:color="auto"/>
            <w:right w:val="none" w:sz="0" w:space="0" w:color="auto"/>
          </w:divBdr>
          <w:divsChild>
            <w:div w:id="158928104">
              <w:marLeft w:val="0"/>
              <w:marRight w:val="0"/>
              <w:marTop w:val="0"/>
              <w:marBottom w:val="0"/>
              <w:divBdr>
                <w:top w:val="none" w:sz="0" w:space="0" w:color="auto"/>
                <w:left w:val="none" w:sz="0" w:space="0" w:color="auto"/>
                <w:bottom w:val="none" w:sz="0" w:space="0" w:color="auto"/>
                <w:right w:val="none" w:sz="0" w:space="0" w:color="auto"/>
              </w:divBdr>
            </w:div>
            <w:div w:id="1433937530">
              <w:marLeft w:val="0"/>
              <w:marRight w:val="0"/>
              <w:marTop w:val="0"/>
              <w:marBottom w:val="0"/>
              <w:divBdr>
                <w:top w:val="none" w:sz="0" w:space="0" w:color="auto"/>
                <w:left w:val="none" w:sz="0" w:space="0" w:color="auto"/>
                <w:bottom w:val="none" w:sz="0" w:space="0" w:color="auto"/>
                <w:right w:val="none" w:sz="0" w:space="0" w:color="auto"/>
              </w:divBdr>
            </w:div>
            <w:div w:id="646251192">
              <w:marLeft w:val="0"/>
              <w:marRight w:val="0"/>
              <w:marTop w:val="0"/>
              <w:marBottom w:val="0"/>
              <w:divBdr>
                <w:top w:val="none" w:sz="0" w:space="0" w:color="auto"/>
                <w:left w:val="none" w:sz="0" w:space="0" w:color="auto"/>
                <w:bottom w:val="none" w:sz="0" w:space="0" w:color="auto"/>
                <w:right w:val="none" w:sz="0" w:space="0" w:color="auto"/>
              </w:divBdr>
            </w:div>
            <w:div w:id="471755420">
              <w:marLeft w:val="0"/>
              <w:marRight w:val="0"/>
              <w:marTop w:val="0"/>
              <w:marBottom w:val="0"/>
              <w:divBdr>
                <w:top w:val="none" w:sz="0" w:space="0" w:color="auto"/>
                <w:left w:val="none" w:sz="0" w:space="0" w:color="auto"/>
                <w:bottom w:val="none" w:sz="0" w:space="0" w:color="auto"/>
                <w:right w:val="none" w:sz="0" w:space="0" w:color="auto"/>
              </w:divBdr>
            </w:div>
            <w:div w:id="417487176">
              <w:marLeft w:val="0"/>
              <w:marRight w:val="0"/>
              <w:marTop w:val="0"/>
              <w:marBottom w:val="0"/>
              <w:divBdr>
                <w:top w:val="none" w:sz="0" w:space="0" w:color="auto"/>
                <w:left w:val="none" w:sz="0" w:space="0" w:color="auto"/>
                <w:bottom w:val="none" w:sz="0" w:space="0" w:color="auto"/>
                <w:right w:val="none" w:sz="0" w:space="0" w:color="auto"/>
              </w:divBdr>
            </w:div>
            <w:div w:id="2070767198">
              <w:marLeft w:val="0"/>
              <w:marRight w:val="0"/>
              <w:marTop w:val="0"/>
              <w:marBottom w:val="0"/>
              <w:divBdr>
                <w:top w:val="none" w:sz="0" w:space="0" w:color="auto"/>
                <w:left w:val="none" w:sz="0" w:space="0" w:color="auto"/>
                <w:bottom w:val="none" w:sz="0" w:space="0" w:color="auto"/>
                <w:right w:val="none" w:sz="0" w:space="0" w:color="auto"/>
              </w:divBdr>
            </w:div>
            <w:div w:id="917402889">
              <w:marLeft w:val="0"/>
              <w:marRight w:val="0"/>
              <w:marTop w:val="0"/>
              <w:marBottom w:val="0"/>
              <w:divBdr>
                <w:top w:val="none" w:sz="0" w:space="0" w:color="auto"/>
                <w:left w:val="none" w:sz="0" w:space="0" w:color="auto"/>
                <w:bottom w:val="none" w:sz="0" w:space="0" w:color="auto"/>
                <w:right w:val="none" w:sz="0" w:space="0" w:color="auto"/>
              </w:divBdr>
            </w:div>
            <w:div w:id="412703110">
              <w:marLeft w:val="0"/>
              <w:marRight w:val="0"/>
              <w:marTop w:val="0"/>
              <w:marBottom w:val="0"/>
              <w:divBdr>
                <w:top w:val="none" w:sz="0" w:space="0" w:color="auto"/>
                <w:left w:val="none" w:sz="0" w:space="0" w:color="auto"/>
                <w:bottom w:val="none" w:sz="0" w:space="0" w:color="auto"/>
                <w:right w:val="none" w:sz="0" w:space="0" w:color="auto"/>
              </w:divBdr>
            </w:div>
            <w:div w:id="1712536667">
              <w:marLeft w:val="0"/>
              <w:marRight w:val="0"/>
              <w:marTop w:val="0"/>
              <w:marBottom w:val="0"/>
              <w:divBdr>
                <w:top w:val="none" w:sz="0" w:space="0" w:color="auto"/>
                <w:left w:val="none" w:sz="0" w:space="0" w:color="auto"/>
                <w:bottom w:val="none" w:sz="0" w:space="0" w:color="auto"/>
                <w:right w:val="none" w:sz="0" w:space="0" w:color="auto"/>
              </w:divBdr>
            </w:div>
            <w:div w:id="1039088431">
              <w:marLeft w:val="0"/>
              <w:marRight w:val="0"/>
              <w:marTop w:val="0"/>
              <w:marBottom w:val="0"/>
              <w:divBdr>
                <w:top w:val="none" w:sz="0" w:space="0" w:color="auto"/>
                <w:left w:val="none" w:sz="0" w:space="0" w:color="auto"/>
                <w:bottom w:val="none" w:sz="0" w:space="0" w:color="auto"/>
                <w:right w:val="none" w:sz="0" w:space="0" w:color="auto"/>
              </w:divBdr>
            </w:div>
            <w:div w:id="1968852285">
              <w:marLeft w:val="0"/>
              <w:marRight w:val="0"/>
              <w:marTop w:val="0"/>
              <w:marBottom w:val="0"/>
              <w:divBdr>
                <w:top w:val="none" w:sz="0" w:space="0" w:color="auto"/>
                <w:left w:val="none" w:sz="0" w:space="0" w:color="auto"/>
                <w:bottom w:val="none" w:sz="0" w:space="0" w:color="auto"/>
                <w:right w:val="none" w:sz="0" w:space="0" w:color="auto"/>
              </w:divBdr>
            </w:div>
            <w:div w:id="385565622">
              <w:marLeft w:val="0"/>
              <w:marRight w:val="0"/>
              <w:marTop w:val="0"/>
              <w:marBottom w:val="0"/>
              <w:divBdr>
                <w:top w:val="none" w:sz="0" w:space="0" w:color="auto"/>
                <w:left w:val="none" w:sz="0" w:space="0" w:color="auto"/>
                <w:bottom w:val="none" w:sz="0" w:space="0" w:color="auto"/>
                <w:right w:val="none" w:sz="0" w:space="0" w:color="auto"/>
              </w:divBdr>
            </w:div>
            <w:div w:id="2119568723">
              <w:marLeft w:val="0"/>
              <w:marRight w:val="0"/>
              <w:marTop w:val="0"/>
              <w:marBottom w:val="0"/>
              <w:divBdr>
                <w:top w:val="none" w:sz="0" w:space="0" w:color="auto"/>
                <w:left w:val="none" w:sz="0" w:space="0" w:color="auto"/>
                <w:bottom w:val="none" w:sz="0" w:space="0" w:color="auto"/>
                <w:right w:val="none" w:sz="0" w:space="0" w:color="auto"/>
              </w:divBdr>
            </w:div>
            <w:div w:id="109129295">
              <w:marLeft w:val="0"/>
              <w:marRight w:val="0"/>
              <w:marTop w:val="0"/>
              <w:marBottom w:val="0"/>
              <w:divBdr>
                <w:top w:val="none" w:sz="0" w:space="0" w:color="auto"/>
                <w:left w:val="none" w:sz="0" w:space="0" w:color="auto"/>
                <w:bottom w:val="none" w:sz="0" w:space="0" w:color="auto"/>
                <w:right w:val="none" w:sz="0" w:space="0" w:color="auto"/>
              </w:divBdr>
            </w:div>
          </w:divsChild>
        </w:div>
        <w:div w:id="781002044">
          <w:marLeft w:val="0"/>
          <w:marRight w:val="0"/>
          <w:marTop w:val="0"/>
          <w:marBottom w:val="0"/>
          <w:divBdr>
            <w:top w:val="none" w:sz="0" w:space="0" w:color="auto"/>
            <w:left w:val="none" w:sz="0" w:space="0" w:color="auto"/>
            <w:bottom w:val="none" w:sz="0" w:space="0" w:color="auto"/>
            <w:right w:val="none" w:sz="0" w:space="0" w:color="auto"/>
          </w:divBdr>
          <w:divsChild>
            <w:div w:id="165317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69166">
      <w:bodyDiv w:val="1"/>
      <w:marLeft w:val="0"/>
      <w:marRight w:val="0"/>
      <w:marTop w:val="0"/>
      <w:marBottom w:val="0"/>
      <w:divBdr>
        <w:top w:val="none" w:sz="0" w:space="0" w:color="auto"/>
        <w:left w:val="none" w:sz="0" w:space="0" w:color="auto"/>
        <w:bottom w:val="none" w:sz="0" w:space="0" w:color="auto"/>
        <w:right w:val="none" w:sz="0" w:space="0" w:color="auto"/>
      </w:divBdr>
    </w:div>
    <w:div w:id="249000985">
      <w:bodyDiv w:val="1"/>
      <w:marLeft w:val="0"/>
      <w:marRight w:val="0"/>
      <w:marTop w:val="0"/>
      <w:marBottom w:val="0"/>
      <w:divBdr>
        <w:top w:val="none" w:sz="0" w:space="0" w:color="auto"/>
        <w:left w:val="none" w:sz="0" w:space="0" w:color="auto"/>
        <w:bottom w:val="none" w:sz="0" w:space="0" w:color="auto"/>
        <w:right w:val="none" w:sz="0" w:space="0" w:color="auto"/>
      </w:divBdr>
    </w:div>
    <w:div w:id="316613729">
      <w:bodyDiv w:val="1"/>
      <w:marLeft w:val="0"/>
      <w:marRight w:val="0"/>
      <w:marTop w:val="0"/>
      <w:marBottom w:val="0"/>
      <w:divBdr>
        <w:top w:val="none" w:sz="0" w:space="0" w:color="auto"/>
        <w:left w:val="none" w:sz="0" w:space="0" w:color="auto"/>
        <w:bottom w:val="none" w:sz="0" w:space="0" w:color="auto"/>
        <w:right w:val="none" w:sz="0" w:space="0" w:color="auto"/>
      </w:divBdr>
    </w:div>
    <w:div w:id="387194251">
      <w:bodyDiv w:val="1"/>
      <w:marLeft w:val="0"/>
      <w:marRight w:val="0"/>
      <w:marTop w:val="0"/>
      <w:marBottom w:val="0"/>
      <w:divBdr>
        <w:top w:val="none" w:sz="0" w:space="0" w:color="auto"/>
        <w:left w:val="none" w:sz="0" w:space="0" w:color="auto"/>
        <w:bottom w:val="none" w:sz="0" w:space="0" w:color="auto"/>
        <w:right w:val="none" w:sz="0" w:space="0" w:color="auto"/>
      </w:divBdr>
    </w:div>
    <w:div w:id="438066648">
      <w:bodyDiv w:val="1"/>
      <w:marLeft w:val="0"/>
      <w:marRight w:val="0"/>
      <w:marTop w:val="0"/>
      <w:marBottom w:val="0"/>
      <w:divBdr>
        <w:top w:val="none" w:sz="0" w:space="0" w:color="auto"/>
        <w:left w:val="none" w:sz="0" w:space="0" w:color="auto"/>
        <w:bottom w:val="none" w:sz="0" w:space="0" w:color="auto"/>
        <w:right w:val="none" w:sz="0" w:space="0" w:color="auto"/>
      </w:divBdr>
    </w:div>
    <w:div w:id="444429422">
      <w:bodyDiv w:val="1"/>
      <w:marLeft w:val="0"/>
      <w:marRight w:val="0"/>
      <w:marTop w:val="0"/>
      <w:marBottom w:val="0"/>
      <w:divBdr>
        <w:top w:val="none" w:sz="0" w:space="0" w:color="auto"/>
        <w:left w:val="none" w:sz="0" w:space="0" w:color="auto"/>
        <w:bottom w:val="none" w:sz="0" w:space="0" w:color="auto"/>
        <w:right w:val="none" w:sz="0" w:space="0" w:color="auto"/>
      </w:divBdr>
    </w:div>
    <w:div w:id="447505273">
      <w:bodyDiv w:val="1"/>
      <w:marLeft w:val="0"/>
      <w:marRight w:val="0"/>
      <w:marTop w:val="0"/>
      <w:marBottom w:val="0"/>
      <w:divBdr>
        <w:top w:val="none" w:sz="0" w:space="0" w:color="auto"/>
        <w:left w:val="none" w:sz="0" w:space="0" w:color="auto"/>
        <w:bottom w:val="none" w:sz="0" w:space="0" w:color="auto"/>
        <w:right w:val="none" w:sz="0" w:space="0" w:color="auto"/>
      </w:divBdr>
    </w:div>
    <w:div w:id="464813027">
      <w:bodyDiv w:val="1"/>
      <w:marLeft w:val="0"/>
      <w:marRight w:val="0"/>
      <w:marTop w:val="0"/>
      <w:marBottom w:val="0"/>
      <w:divBdr>
        <w:top w:val="none" w:sz="0" w:space="0" w:color="auto"/>
        <w:left w:val="none" w:sz="0" w:space="0" w:color="auto"/>
        <w:bottom w:val="none" w:sz="0" w:space="0" w:color="auto"/>
        <w:right w:val="none" w:sz="0" w:space="0" w:color="auto"/>
      </w:divBdr>
    </w:div>
    <w:div w:id="484008092">
      <w:bodyDiv w:val="1"/>
      <w:marLeft w:val="0"/>
      <w:marRight w:val="0"/>
      <w:marTop w:val="0"/>
      <w:marBottom w:val="0"/>
      <w:divBdr>
        <w:top w:val="none" w:sz="0" w:space="0" w:color="auto"/>
        <w:left w:val="none" w:sz="0" w:space="0" w:color="auto"/>
        <w:bottom w:val="none" w:sz="0" w:space="0" w:color="auto"/>
        <w:right w:val="none" w:sz="0" w:space="0" w:color="auto"/>
      </w:divBdr>
    </w:div>
    <w:div w:id="555511159">
      <w:bodyDiv w:val="1"/>
      <w:marLeft w:val="0"/>
      <w:marRight w:val="0"/>
      <w:marTop w:val="0"/>
      <w:marBottom w:val="0"/>
      <w:divBdr>
        <w:top w:val="none" w:sz="0" w:space="0" w:color="auto"/>
        <w:left w:val="none" w:sz="0" w:space="0" w:color="auto"/>
        <w:bottom w:val="none" w:sz="0" w:space="0" w:color="auto"/>
        <w:right w:val="none" w:sz="0" w:space="0" w:color="auto"/>
      </w:divBdr>
    </w:div>
    <w:div w:id="558397840">
      <w:bodyDiv w:val="1"/>
      <w:marLeft w:val="0"/>
      <w:marRight w:val="0"/>
      <w:marTop w:val="0"/>
      <w:marBottom w:val="0"/>
      <w:divBdr>
        <w:top w:val="none" w:sz="0" w:space="0" w:color="auto"/>
        <w:left w:val="none" w:sz="0" w:space="0" w:color="auto"/>
        <w:bottom w:val="none" w:sz="0" w:space="0" w:color="auto"/>
        <w:right w:val="none" w:sz="0" w:space="0" w:color="auto"/>
      </w:divBdr>
      <w:divsChild>
        <w:div w:id="1478836188">
          <w:marLeft w:val="0"/>
          <w:marRight w:val="0"/>
          <w:marTop w:val="0"/>
          <w:marBottom w:val="0"/>
          <w:divBdr>
            <w:top w:val="none" w:sz="0" w:space="0" w:color="auto"/>
            <w:left w:val="none" w:sz="0" w:space="0" w:color="auto"/>
            <w:bottom w:val="none" w:sz="0" w:space="0" w:color="auto"/>
            <w:right w:val="none" w:sz="0" w:space="0" w:color="auto"/>
          </w:divBdr>
        </w:div>
        <w:div w:id="1843471220">
          <w:marLeft w:val="0"/>
          <w:marRight w:val="0"/>
          <w:marTop w:val="0"/>
          <w:marBottom w:val="0"/>
          <w:divBdr>
            <w:top w:val="none" w:sz="0" w:space="0" w:color="auto"/>
            <w:left w:val="none" w:sz="0" w:space="0" w:color="auto"/>
            <w:bottom w:val="none" w:sz="0" w:space="0" w:color="auto"/>
            <w:right w:val="none" w:sz="0" w:space="0" w:color="auto"/>
          </w:divBdr>
        </w:div>
        <w:div w:id="488253780">
          <w:marLeft w:val="0"/>
          <w:marRight w:val="0"/>
          <w:marTop w:val="0"/>
          <w:marBottom w:val="0"/>
          <w:divBdr>
            <w:top w:val="none" w:sz="0" w:space="0" w:color="auto"/>
            <w:left w:val="none" w:sz="0" w:space="0" w:color="auto"/>
            <w:bottom w:val="none" w:sz="0" w:space="0" w:color="auto"/>
            <w:right w:val="none" w:sz="0" w:space="0" w:color="auto"/>
          </w:divBdr>
        </w:div>
        <w:div w:id="2110000461">
          <w:marLeft w:val="0"/>
          <w:marRight w:val="0"/>
          <w:marTop w:val="0"/>
          <w:marBottom w:val="0"/>
          <w:divBdr>
            <w:top w:val="none" w:sz="0" w:space="0" w:color="auto"/>
            <w:left w:val="none" w:sz="0" w:space="0" w:color="auto"/>
            <w:bottom w:val="none" w:sz="0" w:space="0" w:color="auto"/>
            <w:right w:val="none" w:sz="0" w:space="0" w:color="auto"/>
          </w:divBdr>
        </w:div>
        <w:div w:id="1717895716">
          <w:marLeft w:val="0"/>
          <w:marRight w:val="0"/>
          <w:marTop w:val="0"/>
          <w:marBottom w:val="0"/>
          <w:divBdr>
            <w:top w:val="none" w:sz="0" w:space="0" w:color="auto"/>
            <w:left w:val="none" w:sz="0" w:space="0" w:color="auto"/>
            <w:bottom w:val="none" w:sz="0" w:space="0" w:color="auto"/>
            <w:right w:val="none" w:sz="0" w:space="0" w:color="auto"/>
          </w:divBdr>
        </w:div>
        <w:div w:id="6176868">
          <w:marLeft w:val="0"/>
          <w:marRight w:val="0"/>
          <w:marTop w:val="0"/>
          <w:marBottom w:val="0"/>
          <w:divBdr>
            <w:top w:val="none" w:sz="0" w:space="0" w:color="auto"/>
            <w:left w:val="none" w:sz="0" w:space="0" w:color="auto"/>
            <w:bottom w:val="none" w:sz="0" w:space="0" w:color="auto"/>
            <w:right w:val="none" w:sz="0" w:space="0" w:color="auto"/>
          </w:divBdr>
        </w:div>
        <w:div w:id="1349723102">
          <w:marLeft w:val="0"/>
          <w:marRight w:val="0"/>
          <w:marTop w:val="0"/>
          <w:marBottom w:val="0"/>
          <w:divBdr>
            <w:top w:val="none" w:sz="0" w:space="0" w:color="auto"/>
            <w:left w:val="none" w:sz="0" w:space="0" w:color="auto"/>
            <w:bottom w:val="none" w:sz="0" w:space="0" w:color="auto"/>
            <w:right w:val="none" w:sz="0" w:space="0" w:color="auto"/>
          </w:divBdr>
        </w:div>
      </w:divsChild>
    </w:div>
    <w:div w:id="586156239">
      <w:bodyDiv w:val="1"/>
      <w:marLeft w:val="0"/>
      <w:marRight w:val="0"/>
      <w:marTop w:val="0"/>
      <w:marBottom w:val="0"/>
      <w:divBdr>
        <w:top w:val="none" w:sz="0" w:space="0" w:color="auto"/>
        <w:left w:val="none" w:sz="0" w:space="0" w:color="auto"/>
        <w:bottom w:val="none" w:sz="0" w:space="0" w:color="auto"/>
        <w:right w:val="none" w:sz="0" w:space="0" w:color="auto"/>
      </w:divBdr>
    </w:div>
    <w:div w:id="629559010">
      <w:bodyDiv w:val="1"/>
      <w:marLeft w:val="0"/>
      <w:marRight w:val="0"/>
      <w:marTop w:val="0"/>
      <w:marBottom w:val="0"/>
      <w:divBdr>
        <w:top w:val="none" w:sz="0" w:space="0" w:color="auto"/>
        <w:left w:val="none" w:sz="0" w:space="0" w:color="auto"/>
        <w:bottom w:val="none" w:sz="0" w:space="0" w:color="auto"/>
        <w:right w:val="none" w:sz="0" w:space="0" w:color="auto"/>
      </w:divBdr>
    </w:div>
    <w:div w:id="652224489">
      <w:bodyDiv w:val="1"/>
      <w:marLeft w:val="0"/>
      <w:marRight w:val="0"/>
      <w:marTop w:val="0"/>
      <w:marBottom w:val="0"/>
      <w:divBdr>
        <w:top w:val="none" w:sz="0" w:space="0" w:color="auto"/>
        <w:left w:val="none" w:sz="0" w:space="0" w:color="auto"/>
        <w:bottom w:val="none" w:sz="0" w:space="0" w:color="auto"/>
        <w:right w:val="none" w:sz="0" w:space="0" w:color="auto"/>
      </w:divBdr>
      <w:divsChild>
        <w:div w:id="747464433">
          <w:marLeft w:val="0"/>
          <w:marRight w:val="0"/>
          <w:marTop w:val="0"/>
          <w:marBottom w:val="0"/>
          <w:divBdr>
            <w:top w:val="none" w:sz="0" w:space="0" w:color="auto"/>
            <w:left w:val="none" w:sz="0" w:space="0" w:color="auto"/>
            <w:bottom w:val="none" w:sz="0" w:space="0" w:color="auto"/>
            <w:right w:val="none" w:sz="0" w:space="0" w:color="auto"/>
          </w:divBdr>
        </w:div>
        <w:div w:id="641886670">
          <w:marLeft w:val="0"/>
          <w:marRight w:val="0"/>
          <w:marTop w:val="0"/>
          <w:marBottom w:val="0"/>
          <w:divBdr>
            <w:top w:val="none" w:sz="0" w:space="0" w:color="auto"/>
            <w:left w:val="none" w:sz="0" w:space="0" w:color="auto"/>
            <w:bottom w:val="none" w:sz="0" w:space="0" w:color="auto"/>
            <w:right w:val="none" w:sz="0" w:space="0" w:color="auto"/>
          </w:divBdr>
        </w:div>
        <w:div w:id="120733848">
          <w:marLeft w:val="0"/>
          <w:marRight w:val="0"/>
          <w:marTop w:val="0"/>
          <w:marBottom w:val="0"/>
          <w:divBdr>
            <w:top w:val="none" w:sz="0" w:space="0" w:color="auto"/>
            <w:left w:val="none" w:sz="0" w:space="0" w:color="auto"/>
            <w:bottom w:val="none" w:sz="0" w:space="0" w:color="auto"/>
            <w:right w:val="none" w:sz="0" w:space="0" w:color="auto"/>
          </w:divBdr>
        </w:div>
        <w:div w:id="1777141410">
          <w:marLeft w:val="0"/>
          <w:marRight w:val="0"/>
          <w:marTop w:val="0"/>
          <w:marBottom w:val="0"/>
          <w:divBdr>
            <w:top w:val="none" w:sz="0" w:space="0" w:color="auto"/>
            <w:left w:val="none" w:sz="0" w:space="0" w:color="auto"/>
            <w:bottom w:val="none" w:sz="0" w:space="0" w:color="auto"/>
            <w:right w:val="none" w:sz="0" w:space="0" w:color="auto"/>
          </w:divBdr>
        </w:div>
        <w:div w:id="482545256">
          <w:marLeft w:val="0"/>
          <w:marRight w:val="0"/>
          <w:marTop w:val="0"/>
          <w:marBottom w:val="0"/>
          <w:divBdr>
            <w:top w:val="none" w:sz="0" w:space="0" w:color="auto"/>
            <w:left w:val="none" w:sz="0" w:space="0" w:color="auto"/>
            <w:bottom w:val="none" w:sz="0" w:space="0" w:color="auto"/>
            <w:right w:val="none" w:sz="0" w:space="0" w:color="auto"/>
          </w:divBdr>
        </w:div>
        <w:div w:id="1271401862">
          <w:marLeft w:val="0"/>
          <w:marRight w:val="0"/>
          <w:marTop w:val="0"/>
          <w:marBottom w:val="0"/>
          <w:divBdr>
            <w:top w:val="none" w:sz="0" w:space="0" w:color="auto"/>
            <w:left w:val="none" w:sz="0" w:space="0" w:color="auto"/>
            <w:bottom w:val="none" w:sz="0" w:space="0" w:color="auto"/>
            <w:right w:val="none" w:sz="0" w:space="0" w:color="auto"/>
          </w:divBdr>
        </w:div>
        <w:div w:id="1781339242">
          <w:marLeft w:val="0"/>
          <w:marRight w:val="0"/>
          <w:marTop w:val="0"/>
          <w:marBottom w:val="0"/>
          <w:divBdr>
            <w:top w:val="none" w:sz="0" w:space="0" w:color="auto"/>
            <w:left w:val="none" w:sz="0" w:space="0" w:color="auto"/>
            <w:bottom w:val="none" w:sz="0" w:space="0" w:color="auto"/>
            <w:right w:val="none" w:sz="0" w:space="0" w:color="auto"/>
          </w:divBdr>
        </w:div>
      </w:divsChild>
    </w:div>
    <w:div w:id="653293145">
      <w:bodyDiv w:val="1"/>
      <w:marLeft w:val="0"/>
      <w:marRight w:val="0"/>
      <w:marTop w:val="0"/>
      <w:marBottom w:val="0"/>
      <w:divBdr>
        <w:top w:val="none" w:sz="0" w:space="0" w:color="auto"/>
        <w:left w:val="none" w:sz="0" w:space="0" w:color="auto"/>
        <w:bottom w:val="none" w:sz="0" w:space="0" w:color="auto"/>
        <w:right w:val="none" w:sz="0" w:space="0" w:color="auto"/>
      </w:divBdr>
    </w:div>
    <w:div w:id="664629698">
      <w:bodyDiv w:val="1"/>
      <w:marLeft w:val="0"/>
      <w:marRight w:val="0"/>
      <w:marTop w:val="0"/>
      <w:marBottom w:val="0"/>
      <w:divBdr>
        <w:top w:val="none" w:sz="0" w:space="0" w:color="auto"/>
        <w:left w:val="none" w:sz="0" w:space="0" w:color="auto"/>
        <w:bottom w:val="none" w:sz="0" w:space="0" w:color="auto"/>
        <w:right w:val="none" w:sz="0" w:space="0" w:color="auto"/>
      </w:divBdr>
    </w:div>
    <w:div w:id="668872739">
      <w:bodyDiv w:val="1"/>
      <w:marLeft w:val="0"/>
      <w:marRight w:val="0"/>
      <w:marTop w:val="0"/>
      <w:marBottom w:val="0"/>
      <w:divBdr>
        <w:top w:val="none" w:sz="0" w:space="0" w:color="auto"/>
        <w:left w:val="none" w:sz="0" w:space="0" w:color="auto"/>
        <w:bottom w:val="none" w:sz="0" w:space="0" w:color="auto"/>
        <w:right w:val="none" w:sz="0" w:space="0" w:color="auto"/>
      </w:divBdr>
    </w:div>
    <w:div w:id="693728173">
      <w:bodyDiv w:val="1"/>
      <w:marLeft w:val="69"/>
      <w:marRight w:val="69"/>
      <w:marTop w:val="138"/>
      <w:marBottom w:val="277"/>
      <w:divBdr>
        <w:top w:val="none" w:sz="0" w:space="0" w:color="auto"/>
        <w:left w:val="none" w:sz="0" w:space="0" w:color="auto"/>
        <w:bottom w:val="none" w:sz="0" w:space="0" w:color="auto"/>
        <w:right w:val="none" w:sz="0" w:space="0" w:color="auto"/>
      </w:divBdr>
      <w:divsChild>
        <w:div w:id="330378417">
          <w:marLeft w:val="69"/>
          <w:marRight w:val="69"/>
          <w:marTop w:val="138"/>
          <w:marBottom w:val="277"/>
          <w:divBdr>
            <w:top w:val="single" w:sz="2" w:space="0" w:color="FF0000"/>
            <w:left w:val="single" w:sz="2" w:space="0" w:color="FF0000"/>
            <w:bottom w:val="single" w:sz="2" w:space="0" w:color="FF0000"/>
            <w:right w:val="single" w:sz="2" w:space="0" w:color="FF0000"/>
          </w:divBdr>
        </w:div>
      </w:divsChild>
    </w:div>
    <w:div w:id="711855029">
      <w:bodyDiv w:val="1"/>
      <w:marLeft w:val="0"/>
      <w:marRight w:val="0"/>
      <w:marTop w:val="0"/>
      <w:marBottom w:val="0"/>
      <w:divBdr>
        <w:top w:val="none" w:sz="0" w:space="0" w:color="auto"/>
        <w:left w:val="none" w:sz="0" w:space="0" w:color="auto"/>
        <w:bottom w:val="none" w:sz="0" w:space="0" w:color="auto"/>
        <w:right w:val="none" w:sz="0" w:space="0" w:color="auto"/>
      </w:divBdr>
    </w:div>
    <w:div w:id="723715791">
      <w:bodyDiv w:val="1"/>
      <w:marLeft w:val="0"/>
      <w:marRight w:val="0"/>
      <w:marTop w:val="0"/>
      <w:marBottom w:val="0"/>
      <w:divBdr>
        <w:top w:val="none" w:sz="0" w:space="0" w:color="auto"/>
        <w:left w:val="none" w:sz="0" w:space="0" w:color="auto"/>
        <w:bottom w:val="none" w:sz="0" w:space="0" w:color="auto"/>
        <w:right w:val="none" w:sz="0" w:space="0" w:color="auto"/>
      </w:divBdr>
    </w:div>
    <w:div w:id="756824109">
      <w:bodyDiv w:val="1"/>
      <w:marLeft w:val="0"/>
      <w:marRight w:val="0"/>
      <w:marTop w:val="0"/>
      <w:marBottom w:val="0"/>
      <w:divBdr>
        <w:top w:val="none" w:sz="0" w:space="0" w:color="auto"/>
        <w:left w:val="none" w:sz="0" w:space="0" w:color="auto"/>
        <w:bottom w:val="none" w:sz="0" w:space="0" w:color="auto"/>
        <w:right w:val="none" w:sz="0" w:space="0" w:color="auto"/>
      </w:divBdr>
    </w:div>
    <w:div w:id="821890022">
      <w:bodyDiv w:val="1"/>
      <w:marLeft w:val="0"/>
      <w:marRight w:val="0"/>
      <w:marTop w:val="0"/>
      <w:marBottom w:val="0"/>
      <w:divBdr>
        <w:top w:val="none" w:sz="0" w:space="0" w:color="auto"/>
        <w:left w:val="none" w:sz="0" w:space="0" w:color="auto"/>
        <w:bottom w:val="none" w:sz="0" w:space="0" w:color="auto"/>
        <w:right w:val="none" w:sz="0" w:space="0" w:color="auto"/>
      </w:divBdr>
    </w:div>
    <w:div w:id="831409845">
      <w:bodyDiv w:val="1"/>
      <w:marLeft w:val="0"/>
      <w:marRight w:val="0"/>
      <w:marTop w:val="0"/>
      <w:marBottom w:val="0"/>
      <w:divBdr>
        <w:top w:val="none" w:sz="0" w:space="0" w:color="auto"/>
        <w:left w:val="none" w:sz="0" w:space="0" w:color="auto"/>
        <w:bottom w:val="none" w:sz="0" w:space="0" w:color="auto"/>
        <w:right w:val="none" w:sz="0" w:space="0" w:color="auto"/>
      </w:divBdr>
    </w:div>
    <w:div w:id="963847567">
      <w:bodyDiv w:val="1"/>
      <w:marLeft w:val="0"/>
      <w:marRight w:val="0"/>
      <w:marTop w:val="0"/>
      <w:marBottom w:val="0"/>
      <w:divBdr>
        <w:top w:val="none" w:sz="0" w:space="0" w:color="auto"/>
        <w:left w:val="none" w:sz="0" w:space="0" w:color="auto"/>
        <w:bottom w:val="none" w:sz="0" w:space="0" w:color="auto"/>
        <w:right w:val="none" w:sz="0" w:space="0" w:color="auto"/>
      </w:divBdr>
      <w:divsChild>
        <w:div w:id="1356809956">
          <w:marLeft w:val="0"/>
          <w:marRight w:val="0"/>
          <w:marTop w:val="0"/>
          <w:marBottom w:val="0"/>
          <w:divBdr>
            <w:top w:val="none" w:sz="0" w:space="0" w:color="auto"/>
            <w:left w:val="none" w:sz="0" w:space="0" w:color="auto"/>
            <w:bottom w:val="none" w:sz="0" w:space="0" w:color="auto"/>
            <w:right w:val="none" w:sz="0" w:space="0" w:color="auto"/>
          </w:divBdr>
        </w:div>
      </w:divsChild>
    </w:div>
    <w:div w:id="980033921">
      <w:bodyDiv w:val="1"/>
      <w:marLeft w:val="0"/>
      <w:marRight w:val="0"/>
      <w:marTop w:val="0"/>
      <w:marBottom w:val="0"/>
      <w:divBdr>
        <w:top w:val="none" w:sz="0" w:space="0" w:color="auto"/>
        <w:left w:val="none" w:sz="0" w:space="0" w:color="auto"/>
        <w:bottom w:val="none" w:sz="0" w:space="0" w:color="auto"/>
        <w:right w:val="none" w:sz="0" w:space="0" w:color="auto"/>
      </w:divBdr>
    </w:div>
    <w:div w:id="1002585097">
      <w:bodyDiv w:val="1"/>
      <w:marLeft w:val="0"/>
      <w:marRight w:val="0"/>
      <w:marTop w:val="0"/>
      <w:marBottom w:val="0"/>
      <w:divBdr>
        <w:top w:val="none" w:sz="0" w:space="0" w:color="auto"/>
        <w:left w:val="none" w:sz="0" w:space="0" w:color="auto"/>
        <w:bottom w:val="none" w:sz="0" w:space="0" w:color="auto"/>
        <w:right w:val="none" w:sz="0" w:space="0" w:color="auto"/>
      </w:divBdr>
    </w:div>
    <w:div w:id="1021710436">
      <w:bodyDiv w:val="1"/>
      <w:marLeft w:val="0"/>
      <w:marRight w:val="0"/>
      <w:marTop w:val="0"/>
      <w:marBottom w:val="0"/>
      <w:divBdr>
        <w:top w:val="none" w:sz="0" w:space="0" w:color="auto"/>
        <w:left w:val="none" w:sz="0" w:space="0" w:color="auto"/>
        <w:bottom w:val="none" w:sz="0" w:space="0" w:color="auto"/>
        <w:right w:val="none" w:sz="0" w:space="0" w:color="auto"/>
      </w:divBdr>
    </w:div>
    <w:div w:id="1051001892">
      <w:bodyDiv w:val="1"/>
      <w:marLeft w:val="0"/>
      <w:marRight w:val="0"/>
      <w:marTop w:val="0"/>
      <w:marBottom w:val="0"/>
      <w:divBdr>
        <w:top w:val="none" w:sz="0" w:space="0" w:color="auto"/>
        <w:left w:val="none" w:sz="0" w:space="0" w:color="auto"/>
        <w:bottom w:val="none" w:sz="0" w:space="0" w:color="auto"/>
        <w:right w:val="none" w:sz="0" w:space="0" w:color="auto"/>
      </w:divBdr>
    </w:div>
    <w:div w:id="1097675754">
      <w:bodyDiv w:val="1"/>
      <w:marLeft w:val="0"/>
      <w:marRight w:val="0"/>
      <w:marTop w:val="0"/>
      <w:marBottom w:val="0"/>
      <w:divBdr>
        <w:top w:val="none" w:sz="0" w:space="0" w:color="auto"/>
        <w:left w:val="none" w:sz="0" w:space="0" w:color="auto"/>
        <w:bottom w:val="none" w:sz="0" w:space="0" w:color="auto"/>
        <w:right w:val="none" w:sz="0" w:space="0" w:color="auto"/>
      </w:divBdr>
    </w:div>
    <w:div w:id="1187058465">
      <w:bodyDiv w:val="1"/>
      <w:marLeft w:val="0"/>
      <w:marRight w:val="0"/>
      <w:marTop w:val="0"/>
      <w:marBottom w:val="0"/>
      <w:divBdr>
        <w:top w:val="none" w:sz="0" w:space="0" w:color="auto"/>
        <w:left w:val="none" w:sz="0" w:space="0" w:color="auto"/>
        <w:bottom w:val="none" w:sz="0" w:space="0" w:color="auto"/>
        <w:right w:val="none" w:sz="0" w:space="0" w:color="auto"/>
      </w:divBdr>
      <w:divsChild>
        <w:div w:id="165898658">
          <w:marLeft w:val="0"/>
          <w:marRight w:val="0"/>
          <w:marTop w:val="0"/>
          <w:marBottom w:val="0"/>
          <w:divBdr>
            <w:top w:val="none" w:sz="0" w:space="0" w:color="auto"/>
            <w:left w:val="none" w:sz="0" w:space="0" w:color="auto"/>
            <w:bottom w:val="none" w:sz="0" w:space="0" w:color="auto"/>
            <w:right w:val="none" w:sz="0" w:space="0" w:color="auto"/>
          </w:divBdr>
        </w:div>
        <w:div w:id="269708065">
          <w:marLeft w:val="0"/>
          <w:marRight w:val="0"/>
          <w:marTop w:val="0"/>
          <w:marBottom w:val="0"/>
          <w:divBdr>
            <w:top w:val="none" w:sz="0" w:space="0" w:color="auto"/>
            <w:left w:val="none" w:sz="0" w:space="0" w:color="auto"/>
            <w:bottom w:val="none" w:sz="0" w:space="0" w:color="auto"/>
            <w:right w:val="none" w:sz="0" w:space="0" w:color="auto"/>
          </w:divBdr>
        </w:div>
        <w:div w:id="1949779070">
          <w:marLeft w:val="0"/>
          <w:marRight w:val="0"/>
          <w:marTop w:val="0"/>
          <w:marBottom w:val="0"/>
          <w:divBdr>
            <w:top w:val="none" w:sz="0" w:space="0" w:color="auto"/>
            <w:left w:val="none" w:sz="0" w:space="0" w:color="auto"/>
            <w:bottom w:val="none" w:sz="0" w:space="0" w:color="auto"/>
            <w:right w:val="none" w:sz="0" w:space="0" w:color="auto"/>
          </w:divBdr>
        </w:div>
        <w:div w:id="587352572">
          <w:marLeft w:val="0"/>
          <w:marRight w:val="0"/>
          <w:marTop w:val="0"/>
          <w:marBottom w:val="0"/>
          <w:divBdr>
            <w:top w:val="none" w:sz="0" w:space="0" w:color="auto"/>
            <w:left w:val="none" w:sz="0" w:space="0" w:color="auto"/>
            <w:bottom w:val="none" w:sz="0" w:space="0" w:color="auto"/>
            <w:right w:val="none" w:sz="0" w:space="0" w:color="auto"/>
          </w:divBdr>
        </w:div>
        <w:div w:id="1841041951">
          <w:marLeft w:val="0"/>
          <w:marRight w:val="0"/>
          <w:marTop w:val="0"/>
          <w:marBottom w:val="0"/>
          <w:divBdr>
            <w:top w:val="none" w:sz="0" w:space="0" w:color="auto"/>
            <w:left w:val="none" w:sz="0" w:space="0" w:color="auto"/>
            <w:bottom w:val="none" w:sz="0" w:space="0" w:color="auto"/>
            <w:right w:val="none" w:sz="0" w:space="0" w:color="auto"/>
          </w:divBdr>
        </w:div>
        <w:div w:id="1192455928">
          <w:marLeft w:val="0"/>
          <w:marRight w:val="0"/>
          <w:marTop w:val="0"/>
          <w:marBottom w:val="0"/>
          <w:divBdr>
            <w:top w:val="none" w:sz="0" w:space="0" w:color="auto"/>
            <w:left w:val="none" w:sz="0" w:space="0" w:color="auto"/>
            <w:bottom w:val="none" w:sz="0" w:space="0" w:color="auto"/>
            <w:right w:val="none" w:sz="0" w:space="0" w:color="auto"/>
          </w:divBdr>
        </w:div>
      </w:divsChild>
    </w:div>
    <w:div w:id="1205563604">
      <w:bodyDiv w:val="1"/>
      <w:marLeft w:val="0"/>
      <w:marRight w:val="0"/>
      <w:marTop w:val="0"/>
      <w:marBottom w:val="0"/>
      <w:divBdr>
        <w:top w:val="none" w:sz="0" w:space="0" w:color="auto"/>
        <w:left w:val="none" w:sz="0" w:space="0" w:color="auto"/>
        <w:bottom w:val="none" w:sz="0" w:space="0" w:color="auto"/>
        <w:right w:val="none" w:sz="0" w:space="0" w:color="auto"/>
      </w:divBdr>
    </w:div>
    <w:div w:id="1220674645">
      <w:bodyDiv w:val="1"/>
      <w:marLeft w:val="0"/>
      <w:marRight w:val="0"/>
      <w:marTop w:val="0"/>
      <w:marBottom w:val="0"/>
      <w:divBdr>
        <w:top w:val="none" w:sz="0" w:space="0" w:color="auto"/>
        <w:left w:val="none" w:sz="0" w:space="0" w:color="auto"/>
        <w:bottom w:val="none" w:sz="0" w:space="0" w:color="auto"/>
        <w:right w:val="none" w:sz="0" w:space="0" w:color="auto"/>
      </w:divBdr>
    </w:div>
    <w:div w:id="1239092411">
      <w:bodyDiv w:val="1"/>
      <w:marLeft w:val="0"/>
      <w:marRight w:val="0"/>
      <w:marTop w:val="0"/>
      <w:marBottom w:val="0"/>
      <w:divBdr>
        <w:top w:val="none" w:sz="0" w:space="0" w:color="auto"/>
        <w:left w:val="none" w:sz="0" w:space="0" w:color="auto"/>
        <w:bottom w:val="none" w:sz="0" w:space="0" w:color="auto"/>
        <w:right w:val="none" w:sz="0" w:space="0" w:color="auto"/>
      </w:divBdr>
    </w:div>
    <w:div w:id="1262184814">
      <w:bodyDiv w:val="1"/>
      <w:marLeft w:val="0"/>
      <w:marRight w:val="0"/>
      <w:marTop w:val="0"/>
      <w:marBottom w:val="0"/>
      <w:divBdr>
        <w:top w:val="none" w:sz="0" w:space="0" w:color="auto"/>
        <w:left w:val="none" w:sz="0" w:space="0" w:color="auto"/>
        <w:bottom w:val="none" w:sz="0" w:space="0" w:color="auto"/>
        <w:right w:val="none" w:sz="0" w:space="0" w:color="auto"/>
      </w:divBdr>
    </w:div>
    <w:div w:id="1266115847">
      <w:bodyDiv w:val="1"/>
      <w:marLeft w:val="0"/>
      <w:marRight w:val="0"/>
      <w:marTop w:val="0"/>
      <w:marBottom w:val="0"/>
      <w:divBdr>
        <w:top w:val="none" w:sz="0" w:space="0" w:color="auto"/>
        <w:left w:val="none" w:sz="0" w:space="0" w:color="auto"/>
        <w:bottom w:val="none" w:sz="0" w:space="0" w:color="auto"/>
        <w:right w:val="none" w:sz="0" w:space="0" w:color="auto"/>
      </w:divBdr>
    </w:div>
    <w:div w:id="1277982414">
      <w:bodyDiv w:val="1"/>
      <w:marLeft w:val="0"/>
      <w:marRight w:val="0"/>
      <w:marTop w:val="0"/>
      <w:marBottom w:val="0"/>
      <w:divBdr>
        <w:top w:val="none" w:sz="0" w:space="0" w:color="auto"/>
        <w:left w:val="none" w:sz="0" w:space="0" w:color="auto"/>
        <w:bottom w:val="none" w:sz="0" w:space="0" w:color="auto"/>
        <w:right w:val="none" w:sz="0" w:space="0" w:color="auto"/>
      </w:divBdr>
      <w:divsChild>
        <w:div w:id="275328365">
          <w:marLeft w:val="0"/>
          <w:marRight w:val="0"/>
          <w:marTop w:val="0"/>
          <w:marBottom w:val="0"/>
          <w:divBdr>
            <w:top w:val="none" w:sz="0" w:space="0" w:color="auto"/>
            <w:left w:val="none" w:sz="0" w:space="0" w:color="auto"/>
            <w:bottom w:val="none" w:sz="0" w:space="0" w:color="auto"/>
            <w:right w:val="none" w:sz="0" w:space="0" w:color="auto"/>
          </w:divBdr>
        </w:div>
        <w:div w:id="1736004210">
          <w:marLeft w:val="0"/>
          <w:marRight w:val="0"/>
          <w:marTop w:val="0"/>
          <w:marBottom w:val="0"/>
          <w:divBdr>
            <w:top w:val="none" w:sz="0" w:space="0" w:color="auto"/>
            <w:left w:val="none" w:sz="0" w:space="0" w:color="auto"/>
            <w:bottom w:val="none" w:sz="0" w:space="0" w:color="auto"/>
            <w:right w:val="none" w:sz="0" w:space="0" w:color="auto"/>
          </w:divBdr>
        </w:div>
      </w:divsChild>
    </w:div>
    <w:div w:id="1282767934">
      <w:bodyDiv w:val="1"/>
      <w:marLeft w:val="0"/>
      <w:marRight w:val="0"/>
      <w:marTop w:val="0"/>
      <w:marBottom w:val="0"/>
      <w:divBdr>
        <w:top w:val="none" w:sz="0" w:space="0" w:color="auto"/>
        <w:left w:val="none" w:sz="0" w:space="0" w:color="auto"/>
        <w:bottom w:val="none" w:sz="0" w:space="0" w:color="auto"/>
        <w:right w:val="none" w:sz="0" w:space="0" w:color="auto"/>
      </w:divBdr>
    </w:div>
    <w:div w:id="1305358345">
      <w:bodyDiv w:val="1"/>
      <w:marLeft w:val="0"/>
      <w:marRight w:val="0"/>
      <w:marTop w:val="0"/>
      <w:marBottom w:val="0"/>
      <w:divBdr>
        <w:top w:val="none" w:sz="0" w:space="0" w:color="auto"/>
        <w:left w:val="none" w:sz="0" w:space="0" w:color="auto"/>
        <w:bottom w:val="none" w:sz="0" w:space="0" w:color="auto"/>
        <w:right w:val="none" w:sz="0" w:space="0" w:color="auto"/>
      </w:divBdr>
    </w:div>
    <w:div w:id="1322856324">
      <w:bodyDiv w:val="1"/>
      <w:marLeft w:val="0"/>
      <w:marRight w:val="0"/>
      <w:marTop w:val="0"/>
      <w:marBottom w:val="0"/>
      <w:divBdr>
        <w:top w:val="none" w:sz="0" w:space="0" w:color="auto"/>
        <w:left w:val="none" w:sz="0" w:space="0" w:color="auto"/>
        <w:bottom w:val="none" w:sz="0" w:space="0" w:color="auto"/>
        <w:right w:val="none" w:sz="0" w:space="0" w:color="auto"/>
      </w:divBdr>
    </w:div>
    <w:div w:id="1326281610">
      <w:bodyDiv w:val="1"/>
      <w:marLeft w:val="0"/>
      <w:marRight w:val="0"/>
      <w:marTop w:val="0"/>
      <w:marBottom w:val="0"/>
      <w:divBdr>
        <w:top w:val="none" w:sz="0" w:space="0" w:color="auto"/>
        <w:left w:val="none" w:sz="0" w:space="0" w:color="auto"/>
        <w:bottom w:val="none" w:sz="0" w:space="0" w:color="auto"/>
        <w:right w:val="none" w:sz="0" w:space="0" w:color="auto"/>
      </w:divBdr>
    </w:div>
    <w:div w:id="1365985165">
      <w:bodyDiv w:val="1"/>
      <w:marLeft w:val="0"/>
      <w:marRight w:val="0"/>
      <w:marTop w:val="0"/>
      <w:marBottom w:val="0"/>
      <w:divBdr>
        <w:top w:val="none" w:sz="0" w:space="0" w:color="auto"/>
        <w:left w:val="none" w:sz="0" w:space="0" w:color="auto"/>
        <w:bottom w:val="none" w:sz="0" w:space="0" w:color="auto"/>
        <w:right w:val="none" w:sz="0" w:space="0" w:color="auto"/>
      </w:divBdr>
    </w:div>
    <w:div w:id="1387606984">
      <w:bodyDiv w:val="1"/>
      <w:marLeft w:val="0"/>
      <w:marRight w:val="0"/>
      <w:marTop w:val="0"/>
      <w:marBottom w:val="0"/>
      <w:divBdr>
        <w:top w:val="none" w:sz="0" w:space="0" w:color="auto"/>
        <w:left w:val="none" w:sz="0" w:space="0" w:color="auto"/>
        <w:bottom w:val="none" w:sz="0" w:space="0" w:color="auto"/>
        <w:right w:val="none" w:sz="0" w:space="0" w:color="auto"/>
      </w:divBdr>
    </w:div>
    <w:div w:id="1450860843">
      <w:bodyDiv w:val="1"/>
      <w:marLeft w:val="0"/>
      <w:marRight w:val="0"/>
      <w:marTop w:val="0"/>
      <w:marBottom w:val="0"/>
      <w:divBdr>
        <w:top w:val="none" w:sz="0" w:space="0" w:color="auto"/>
        <w:left w:val="none" w:sz="0" w:space="0" w:color="auto"/>
        <w:bottom w:val="none" w:sz="0" w:space="0" w:color="auto"/>
        <w:right w:val="none" w:sz="0" w:space="0" w:color="auto"/>
      </w:divBdr>
    </w:div>
    <w:div w:id="1494684235">
      <w:bodyDiv w:val="1"/>
      <w:marLeft w:val="0"/>
      <w:marRight w:val="0"/>
      <w:marTop w:val="0"/>
      <w:marBottom w:val="0"/>
      <w:divBdr>
        <w:top w:val="none" w:sz="0" w:space="0" w:color="auto"/>
        <w:left w:val="none" w:sz="0" w:space="0" w:color="auto"/>
        <w:bottom w:val="none" w:sz="0" w:space="0" w:color="auto"/>
        <w:right w:val="none" w:sz="0" w:space="0" w:color="auto"/>
      </w:divBdr>
    </w:div>
    <w:div w:id="1500190691">
      <w:bodyDiv w:val="1"/>
      <w:marLeft w:val="0"/>
      <w:marRight w:val="0"/>
      <w:marTop w:val="0"/>
      <w:marBottom w:val="0"/>
      <w:divBdr>
        <w:top w:val="none" w:sz="0" w:space="0" w:color="auto"/>
        <w:left w:val="none" w:sz="0" w:space="0" w:color="auto"/>
        <w:bottom w:val="none" w:sz="0" w:space="0" w:color="auto"/>
        <w:right w:val="none" w:sz="0" w:space="0" w:color="auto"/>
      </w:divBdr>
    </w:div>
    <w:div w:id="1535659120">
      <w:bodyDiv w:val="1"/>
      <w:marLeft w:val="0"/>
      <w:marRight w:val="0"/>
      <w:marTop w:val="0"/>
      <w:marBottom w:val="0"/>
      <w:divBdr>
        <w:top w:val="none" w:sz="0" w:space="0" w:color="auto"/>
        <w:left w:val="none" w:sz="0" w:space="0" w:color="auto"/>
        <w:bottom w:val="none" w:sz="0" w:space="0" w:color="auto"/>
        <w:right w:val="none" w:sz="0" w:space="0" w:color="auto"/>
      </w:divBdr>
    </w:div>
    <w:div w:id="1587566544">
      <w:bodyDiv w:val="1"/>
      <w:marLeft w:val="0"/>
      <w:marRight w:val="0"/>
      <w:marTop w:val="0"/>
      <w:marBottom w:val="0"/>
      <w:divBdr>
        <w:top w:val="none" w:sz="0" w:space="0" w:color="auto"/>
        <w:left w:val="none" w:sz="0" w:space="0" w:color="auto"/>
        <w:bottom w:val="none" w:sz="0" w:space="0" w:color="auto"/>
        <w:right w:val="none" w:sz="0" w:space="0" w:color="auto"/>
      </w:divBdr>
    </w:div>
    <w:div w:id="1665356548">
      <w:bodyDiv w:val="1"/>
      <w:marLeft w:val="0"/>
      <w:marRight w:val="0"/>
      <w:marTop w:val="0"/>
      <w:marBottom w:val="0"/>
      <w:divBdr>
        <w:top w:val="none" w:sz="0" w:space="0" w:color="auto"/>
        <w:left w:val="none" w:sz="0" w:space="0" w:color="auto"/>
        <w:bottom w:val="none" w:sz="0" w:space="0" w:color="auto"/>
        <w:right w:val="none" w:sz="0" w:space="0" w:color="auto"/>
      </w:divBdr>
    </w:div>
    <w:div w:id="1674987958">
      <w:bodyDiv w:val="1"/>
      <w:marLeft w:val="0"/>
      <w:marRight w:val="0"/>
      <w:marTop w:val="0"/>
      <w:marBottom w:val="0"/>
      <w:divBdr>
        <w:top w:val="none" w:sz="0" w:space="0" w:color="auto"/>
        <w:left w:val="none" w:sz="0" w:space="0" w:color="auto"/>
        <w:bottom w:val="none" w:sz="0" w:space="0" w:color="auto"/>
        <w:right w:val="none" w:sz="0" w:space="0" w:color="auto"/>
      </w:divBdr>
    </w:div>
    <w:div w:id="1684283889">
      <w:bodyDiv w:val="1"/>
      <w:marLeft w:val="0"/>
      <w:marRight w:val="0"/>
      <w:marTop w:val="0"/>
      <w:marBottom w:val="0"/>
      <w:divBdr>
        <w:top w:val="none" w:sz="0" w:space="0" w:color="auto"/>
        <w:left w:val="none" w:sz="0" w:space="0" w:color="auto"/>
        <w:bottom w:val="none" w:sz="0" w:space="0" w:color="auto"/>
        <w:right w:val="none" w:sz="0" w:space="0" w:color="auto"/>
      </w:divBdr>
    </w:div>
    <w:div w:id="1747073041">
      <w:bodyDiv w:val="1"/>
      <w:marLeft w:val="0"/>
      <w:marRight w:val="0"/>
      <w:marTop w:val="0"/>
      <w:marBottom w:val="0"/>
      <w:divBdr>
        <w:top w:val="none" w:sz="0" w:space="0" w:color="auto"/>
        <w:left w:val="none" w:sz="0" w:space="0" w:color="auto"/>
        <w:bottom w:val="none" w:sz="0" w:space="0" w:color="auto"/>
        <w:right w:val="none" w:sz="0" w:space="0" w:color="auto"/>
      </w:divBdr>
    </w:div>
    <w:div w:id="1761639609">
      <w:bodyDiv w:val="1"/>
      <w:marLeft w:val="0"/>
      <w:marRight w:val="0"/>
      <w:marTop w:val="0"/>
      <w:marBottom w:val="0"/>
      <w:divBdr>
        <w:top w:val="none" w:sz="0" w:space="0" w:color="auto"/>
        <w:left w:val="none" w:sz="0" w:space="0" w:color="auto"/>
        <w:bottom w:val="none" w:sz="0" w:space="0" w:color="auto"/>
        <w:right w:val="none" w:sz="0" w:space="0" w:color="auto"/>
      </w:divBdr>
    </w:div>
    <w:div w:id="1764451569">
      <w:bodyDiv w:val="1"/>
      <w:marLeft w:val="0"/>
      <w:marRight w:val="0"/>
      <w:marTop w:val="0"/>
      <w:marBottom w:val="0"/>
      <w:divBdr>
        <w:top w:val="none" w:sz="0" w:space="0" w:color="auto"/>
        <w:left w:val="none" w:sz="0" w:space="0" w:color="auto"/>
        <w:bottom w:val="none" w:sz="0" w:space="0" w:color="auto"/>
        <w:right w:val="none" w:sz="0" w:space="0" w:color="auto"/>
      </w:divBdr>
    </w:div>
    <w:div w:id="1794010244">
      <w:bodyDiv w:val="1"/>
      <w:marLeft w:val="0"/>
      <w:marRight w:val="0"/>
      <w:marTop w:val="0"/>
      <w:marBottom w:val="0"/>
      <w:divBdr>
        <w:top w:val="none" w:sz="0" w:space="0" w:color="auto"/>
        <w:left w:val="none" w:sz="0" w:space="0" w:color="auto"/>
        <w:bottom w:val="none" w:sz="0" w:space="0" w:color="auto"/>
        <w:right w:val="none" w:sz="0" w:space="0" w:color="auto"/>
      </w:divBdr>
    </w:div>
    <w:div w:id="1911304438">
      <w:bodyDiv w:val="1"/>
      <w:marLeft w:val="0"/>
      <w:marRight w:val="0"/>
      <w:marTop w:val="0"/>
      <w:marBottom w:val="0"/>
      <w:divBdr>
        <w:top w:val="none" w:sz="0" w:space="0" w:color="auto"/>
        <w:left w:val="none" w:sz="0" w:space="0" w:color="auto"/>
        <w:bottom w:val="none" w:sz="0" w:space="0" w:color="auto"/>
        <w:right w:val="none" w:sz="0" w:space="0" w:color="auto"/>
      </w:divBdr>
    </w:div>
    <w:div w:id="1914044627">
      <w:bodyDiv w:val="1"/>
      <w:marLeft w:val="0"/>
      <w:marRight w:val="0"/>
      <w:marTop w:val="0"/>
      <w:marBottom w:val="0"/>
      <w:divBdr>
        <w:top w:val="none" w:sz="0" w:space="0" w:color="auto"/>
        <w:left w:val="none" w:sz="0" w:space="0" w:color="auto"/>
        <w:bottom w:val="none" w:sz="0" w:space="0" w:color="auto"/>
        <w:right w:val="none" w:sz="0" w:space="0" w:color="auto"/>
      </w:divBdr>
    </w:div>
    <w:div w:id="1924873191">
      <w:bodyDiv w:val="1"/>
      <w:marLeft w:val="0"/>
      <w:marRight w:val="0"/>
      <w:marTop w:val="0"/>
      <w:marBottom w:val="0"/>
      <w:divBdr>
        <w:top w:val="none" w:sz="0" w:space="0" w:color="auto"/>
        <w:left w:val="none" w:sz="0" w:space="0" w:color="auto"/>
        <w:bottom w:val="none" w:sz="0" w:space="0" w:color="auto"/>
        <w:right w:val="none" w:sz="0" w:space="0" w:color="auto"/>
      </w:divBdr>
    </w:div>
    <w:div w:id="1948078528">
      <w:bodyDiv w:val="1"/>
      <w:marLeft w:val="0"/>
      <w:marRight w:val="0"/>
      <w:marTop w:val="0"/>
      <w:marBottom w:val="0"/>
      <w:divBdr>
        <w:top w:val="none" w:sz="0" w:space="0" w:color="auto"/>
        <w:left w:val="none" w:sz="0" w:space="0" w:color="auto"/>
        <w:bottom w:val="none" w:sz="0" w:space="0" w:color="auto"/>
        <w:right w:val="none" w:sz="0" w:space="0" w:color="auto"/>
      </w:divBdr>
    </w:div>
    <w:div w:id="1949198140">
      <w:bodyDiv w:val="1"/>
      <w:marLeft w:val="0"/>
      <w:marRight w:val="0"/>
      <w:marTop w:val="0"/>
      <w:marBottom w:val="0"/>
      <w:divBdr>
        <w:top w:val="none" w:sz="0" w:space="0" w:color="auto"/>
        <w:left w:val="none" w:sz="0" w:space="0" w:color="auto"/>
        <w:bottom w:val="none" w:sz="0" w:space="0" w:color="auto"/>
        <w:right w:val="none" w:sz="0" w:space="0" w:color="auto"/>
      </w:divBdr>
      <w:divsChild>
        <w:div w:id="2043313775">
          <w:marLeft w:val="0"/>
          <w:marRight w:val="0"/>
          <w:marTop w:val="0"/>
          <w:marBottom w:val="0"/>
          <w:divBdr>
            <w:top w:val="none" w:sz="0" w:space="0" w:color="auto"/>
            <w:left w:val="none" w:sz="0" w:space="0" w:color="auto"/>
            <w:bottom w:val="none" w:sz="0" w:space="0" w:color="auto"/>
            <w:right w:val="none" w:sz="0" w:space="0" w:color="auto"/>
          </w:divBdr>
        </w:div>
        <w:div w:id="108092342">
          <w:marLeft w:val="0"/>
          <w:marRight w:val="0"/>
          <w:marTop w:val="0"/>
          <w:marBottom w:val="0"/>
          <w:divBdr>
            <w:top w:val="none" w:sz="0" w:space="0" w:color="auto"/>
            <w:left w:val="none" w:sz="0" w:space="0" w:color="auto"/>
            <w:bottom w:val="none" w:sz="0" w:space="0" w:color="auto"/>
            <w:right w:val="none" w:sz="0" w:space="0" w:color="auto"/>
          </w:divBdr>
        </w:div>
      </w:divsChild>
    </w:div>
    <w:div w:id="2073504195">
      <w:bodyDiv w:val="1"/>
      <w:marLeft w:val="0"/>
      <w:marRight w:val="0"/>
      <w:marTop w:val="0"/>
      <w:marBottom w:val="0"/>
      <w:divBdr>
        <w:top w:val="none" w:sz="0" w:space="0" w:color="auto"/>
        <w:left w:val="none" w:sz="0" w:space="0" w:color="auto"/>
        <w:bottom w:val="none" w:sz="0" w:space="0" w:color="auto"/>
        <w:right w:val="none" w:sz="0" w:space="0" w:color="auto"/>
      </w:divBdr>
    </w:div>
    <w:div w:id="2087148653">
      <w:bodyDiv w:val="1"/>
      <w:marLeft w:val="0"/>
      <w:marRight w:val="0"/>
      <w:marTop w:val="0"/>
      <w:marBottom w:val="0"/>
      <w:divBdr>
        <w:top w:val="none" w:sz="0" w:space="0" w:color="auto"/>
        <w:left w:val="none" w:sz="0" w:space="0" w:color="auto"/>
        <w:bottom w:val="none" w:sz="0" w:space="0" w:color="auto"/>
        <w:right w:val="none" w:sz="0" w:space="0" w:color="auto"/>
      </w:divBdr>
    </w:div>
    <w:div w:id="2134975333">
      <w:bodyDiv w:val="1"/>
      <w:marLeft w:val="0"/>
      <w:marRight w:val="0"/>
      <w:marTop w:val="0"/>
      <w:marBottom w:val="0"/>
      <w:divBdr>
        <w:top w:val="none" w:sz="0" w:space="0" w:color="auto"/>
        <w:left w:val="none" w:sz="0" w:space="0" w:color="auto"/>
        <w:bottom w:val="none" w:sz="0" w:space="0" w:color="auto"/>
        <w:right w:val="none" w:sz="0" w:space="0" w:color="auto"/>
      </w:divBdr>
      <w:divsChild>
        <w:div w:id="1867451397">
          <w:marLeft w:val="0"/>
          <w:marRight w:val="0"/>
          <w:marTop w:val="0"/>
          <w:marBottom w:val="0"/>
          <w:divBdr>
            <w:top w:val="none" w:sz="0" w:space="0" w:color="auto"/>
            <w:left w:val="none" w:sz="0" w:space="0" w:color="auto"/>
            <w:bottom w:val="none" w:sz="0" w:space="0" w:color="auto"/>
            <w:right w:val="none" w:sz="0" w:space="0" w:color="auto"/>
          </w:divBdr>
        </w:div>
        <w:div w:id="446776453">
          <w:marLeft w:val="0"/>
          <w:marRight w:val="0"/>
          <w:marTop w:val="0"/>
          <w:marBottom w:val="0"/>
          <w:divBdr>
            <w:top w:val="none" w:sz="0" w:space="0" w:color="auto"/>
            <w:left w:val="none" w:sz="0" w:space="0" w:color="auto"/>
            <w:bottom w:val="none" w:sz="0" w:space="0" w:color="auto"/>
            <w:right w:val="none" w:sz="0" w:space="0" w:color="auto"/>
          </w:divBdr>
        </w:div>
        <w:div w:id="900285620">
          <w:marLeft w:val="0"/>
          <w:marRight w:val="0"/>
          <w:marTop w:val="0"/>
          <w:marBottom w:val="0"/>
          <w:divBdr>
            <w:top w:val="none" w:sz="0" w:space="0" w:color="auto"/>
            <w:left w:val="none" w:sz="0" w:space="0" w:color="auto"/>
            <w:bottom w:val="none" w:sz="0" w:space="0" w:color="auto"/>
            <w:right w:val="none" w:sz="0" w:space="0" w:color="auto"/>
          </w:divBdr>
        </w:div>
        <w:div w:id="1083533249">
          <w:marLeft w:val="0"/>
          <w:marRight w:val="0"/>
          <w:marTop w:val="0"/>
          <w:marBottom w:val="0"/>
          <w:divBdr>
            <w:top w:val="none" w:sz="0" w:space="0" w:color="auto"/>
            <w:left w:val="none" w:sz="0" w:space="0" w:color="auto"/>
            <w:bottom w:val="none" w:sz="0" w:space="0" w:color="auto"/>
            <w:right w:val="none" w:sz="0" w:space="0" w:color="auto"/>
          </w:divBdr>
        </w:div>
        <w:div w:id="2089113056">
          <w:marLeft w:val="0"/>
          <w:marRight w:val="0"/>
          <w:marTop w:val="0"/>
          <w:marBottom w:val="0"/>
          <w:divBdr>
            <w:top w:val="none" w:sz="0" w:space="0" w:color="auto"/>
            <w:left w:val="none" w:sz="0" w:space="0" w:color="auto"/>
            <w:bottom w:val="none" w:sz="0" w:space="0" w:color="auto"/>
            <w:right w:val="none" w:sz="0" w:space="0" w:color="auto"/>
          </w:divBdr>
        </w:div>
        <w:div w:id="448550945">
          <w:marLeft w:val="0"/>
          <w:marRight w:val="0"/>
          <w:marTop w:val="0"/>
          <w:marBottom w:val="0"/>
          <w:divBdr>
            <w:top w:val="none" w:sz="0" w:space="0" w:color="auto"/>
            <w:left w:val="none" w:sz="0" w:space="0" w:color="auto"/>
            <w:bottom w:val="none" w:sz="0" w:space="0" w:color="auto"/>
            <w:right w:val="none" w:sz="0" w:space="0" w:color="auto"/>
          </w:divBdr>
        </w:div>
        <w:div w:id="2078747964">
          <w:marLeft w:val="0"/>
          <w:marRight w:val="0"/>
          <w:marTop w:val="0"/>
          <w:marBottom w:val="0"/>
          <w:divBdr>
            <w:top w:val="none" w:sz="0" w:space="0" w:color="auto"/>
            <w:left w:val="none" w:sz="0" w:space="0" w:color="auto"/>
            <w:bottom w:val="none" w:sz="0" w:space="0" w:color="auto"/>
            <w:right w:val="none" w:sz="0" w:space="0" w:color="auto"/>
          </w:divBdr>
        </w:div>
      </w:divsChild>
    </w:div>
    <w:div w:id="2139378320">
      <w:bodyDiv w:val="1"/>
      <w:marLeft w:val="0"/>
      <w:marRight w:val="0"/>
      <w:marTop w:val="0"/>
      <w:marBottom w:val="0"/>
      <w:divBdr>
        <w:top w:val="none" w:sz="0" w:space="0" w:color="auto"/>
        <w:left w:val="none" w:sz="0" w:space="0" w:color="auto"/>
        <w:bottom w:val="none" w:sz="0" w:space="0" w:color="auto"/>
        <w:right w:val="none" w:sz="0" w:space="0" w:color="auto"/>
      </w:divBdr>
    </w:div>
    <w:div w:id="2145853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osttransferqueries@onitygroup.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lcf76f155ced4ddcb4097134ff3c332f xmlns="14f7d84e-b301-46a2-bd1b-d829f97edcdf">
      <Terms xmlns="http://schemas.microsoft.com/office/infopath/2007/PartnerControls"/>
    </lcf76f155ced4ddcb4097134ff3c332f>
    <TaxCatchAll xmlns="8a3a5236-773f-49a7-8b7a-0543e8bdab95" xsi:nil="true"/>
    <Category xmlns="14f7d84e-b301-46a2-bd1b-d829f97edcdf">Boarding</Category>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C881525F992A3479073E62D016C1D25" ma:contentTypeVersion="17" ma:contentTypeDescription="Create a new document." ma:contentTypeScope="" ma:versionID="15be9eb1b7afb61fa9db386158e88d7e">
  <xsd:schema xmlns:xsd="http://www.w3.org/2001/XMLSchema" xmlns:xs="http://www.w3.org/2001/XMLSchema" xmlns:p="http://schemas.microsoft.com/office/2006/metadata/properties" xmlns:ns2="14f7d84e-b301-46a2-bd1b-d829f97edcdf" xmlns:ns3="8a3a5236-773f-49a7-8b7a-0543e8bdab95" targetNamespace="http://schemas.microsoft.com/office/2006/metadata/properties" ma:root="true" ma:fieldsID="2de734ca513781206d3c45c836b124b5" ns2:_="" ns3:_="">
    <xsd:import namespace="14f7d84e-b301-46a2-bd1b-d829f97edcdf"/>
    <xsd:import namespace="8a3a5236-773f-49a7-8b7a-0543e8bdab9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Category"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f7d84e-b301-46a2-bd1b-d829f97edc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Category" ma:index="17" nillable="true" ma:displayName="Category" ma:default="Boarding" ma:format="Dropdown" ma:internalName="Category">
      <xsd:simpleType>
        <xsd:union memberTypes="dms:Text">
          <xsd:simpleType>
            <xsd:restriction base="dms:Choice">
              <xsd:enumeration value="Boarding"/>
              <xsd:enumeration value="Deboarding"/>
              <xsd:enumeration value="Related to something else"/>
            </xsd:restriction>
          </xsd:simpleType>
        </xsd:un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3d78db9-d0e0-4d4b-8f01-8f7d2bb47bc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a5236-773f-49a7-8b7a-0543e8bdab9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aeb1a16-f2bb-4ad3-b8ce-cfd506f8098c}" ma:internalName="TaxCatchAll" ma:showField="CatchAllData" ma:web="8a3a5236-773f-49a7-8b7a-0543e8bdab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A7A5E7-CBA0-4A26-9597-904E0B9E5E82}">
  <ds:schemaRefs>
    <ds:schemaRef ds:uri="http://schemas.openxmlformats.org/officeDocument/2006/bibliography"/>
  </ds:schemaRefs>
</ds:datastoreItem>
</file>

<file path=customXml/itemProps2.xml><?xml version="1.0" encoding="utf-8"?>
<ds:datastoreItem xmlns:ds="http://schemas.openxmlformats.org/officeDocument/2006/customXml" ds:itemID="{E6F7046C-455A-43E1-963A-C94E33D41E96}">
  <ds:schemaRefs>
    <ds:schemaRef ds:uri="http://schemas.microsoft.com/office/2006/metadata/properties"/>
    <ds:schemaRef ds:uri="14f7d84e-b301-46a2-bd1b-d829f97edcdf"/>
    <ds:schemaRef ds:uri="http://schemas.microsoft.com/office/infopath/2007/PartnerControls"/>
    <ds:schemaRef ds:uri="8a3a5236-773f-49a7-8b7a-0543e8bdab95"/>
  </ds:schemaRefs>
</ds:datastoreItem>
</file>

<file path=customXml/itemProps3.xml><?xml version="1.0" encoding="utf-8"?>
<ds:datastoreItem xmlns:ds="http://schemas.openxmlformats.org/officeDocument/2006/customXml" ds:itemID="{FF125701-2CE4-494F-97F3-D2CAF07E9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f7d84e-b301-46a2-bd1b-d829f97edcdf"/>
    <ds:schemaRef ds:uri="8a3a5236-773f-49a7-8b7a-0543e8bdab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3B0843-0B73-4C8B-8E1F-26E83D5E33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26</Pages>
  <Words>8361</Words>
  <Characters>47662</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Tavana, Lori</dc:creator>
  <cp:keywords/>
  <dc:description/>
  <cp:lastModifiedBy>Leigh Gibson</cp:lastModifiedBy>
  <cp:revision>5</cp:revision>
  <cp:lastPrinted>2025-07-01T18:10:00Z</cp:lastPrinted>
  <dcterms:created xsi:type="dcterms:W3CDTF">2025-07-01T15:43:00Z</dcterms:created>
  <dcterms:modified xsi:type="dcterms:W3CDTF">2025-07-01T18:10:00Z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gFAA5ajW4yTOEjtSzcQA9A4QZ114Qnh4wMh/Ft3C+PWiroISkZ0trcnYr2UlPek7t5e1bnsHKZmiD50V
g4b2FiG64OlUJNd0VVUh74rwRDLRYlsTTbIz7vEZUvWZ6c1Yg2CvPmHcQru9hDtQMCqtKCVWz/1M
/FUKIeDSaFuXc9QhswB1G4HR+ZMmpaxZncf7Giviw+Gps4dKa1CX1hlFKuzo4vb3uEcVgeHwbGd/
mCDG3m0xmAaBthJ1z</vt:lpwstr>
  </property>
  <property fmtid="{D5CDD505-2E9C-101B-9397-08002B2CF9AE}" pid="3" name="MAIL_MSG_ID2">
    <vt:lpwstr>dHlcV+SS3m1eP7v1PFSydlxfZGg7lqXJMyy4Pec9jWlNpzU7ynnTR2HzpKk
jeorBYCLTSjnM07DmtOtD0USyiT/kOMN7KpJiw==</vt:lpwstr>
  </property>
  <property fmtid="{D5CDD505-2E9C-101B-9397-08002B2CF9AE}" pid="4" name="RESPONSE_SENDER_NAME">
    <vt:lpwstr>gAAAdya76B99d4hLGUR1rQ+8TxTv0GGEPdix</vt:lpwstr>
  </property>
  <property fmtid="{D5CDD505-2E9C-101B-9397-08002B2CF9AE}" pid="5" name="EMAIL_OWNER_ADDRESS">
    <vt:lpwstr>ABAAmJ+7jnJ2eOXDdhmyKWJYURWGp+DtfxCijeOl43qpAIeodSWwqafKQYdZArC1+7jD</vt:lpwstr>
  </property>
  <property fmtid="{D5CDD505-2E9C-101B-9397-08002B2CF9AE}" pid="6" name="ContentTypeId">
    <vt:lpwstr>0x0101008C881525F992A3479073E62D016C1D25</vt:lpwstr>
  </property>
  <property fmtid="{D5CDD505-2E9C-101B-9397-08002B2CF9AE}" pid="7" name="MediaServiceImageTags">
    <vt:lpwstr/>
  </property>
</Properties>
</file>